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848"/>
      </w:tblGrid>
      <w:tr w:rsidR="00E53683" w:rsidRPr="00DB4011" w14:paraId="69A1CDC4" w14:textId="77777777" w:rsidTr="00910E33">
        <w:trPr>
          <w:trHeight w:val="1500"/>
        </w:trPr>
        <w:tc>
          <w:tcPr>
            <w:tcW w:w="1980" w:type="dxa"/>
            <w:vAlign w:val="center"/>
          </w:tcPr>
          <w:p w14:paraId="2FC6E90A" w14:textId="77777777" w:rsidR="00E53683" w:rsidRPr="00DB4011" w:rsidRDefault="00E53683" w:rsidP="00910E33">
            <w:pPr>
              <w:rPr>
                <w:rFonts w:ascii="Calibri" w:hAnsi="Calibri" w:cs="Arial"/>
                <w:b/>
              </w:rPr>
            </w:pPr>
            <w:r w:rsidRPr="00E53683">
              <w:rPr>
                <w:rFonts w:ascii="Calibri" w:hAnsi="Calibri" w:cs="Arial"/>
                <w:b/>
                <w:noProof/>
              </w:rPr>
              <w:drawing>
                <wp:inline distT="0" distB="0" distL="0" distR="0" wp14:anchorId="539316A0" wp14:editId="4CD7CDFE">
                  <wp:extent cx="1065679" cy="1065679"/>
                  <wp:effectExtent l="19050" t="0" r="1121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594" cy="1066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14:paraId="7CE6EFC8" w14:textId="77777777" w:rsidR="00E53683" w:rsidRPr="00DB4011" w:rsidRDefault="00E53683" w:rsidP="00516A93">
            <w:pPr>
              <w:jc w:val="center"/>
              <w:rPr>
                <w:rFonts w:ascii="Calibri" w:hAnsi="Calibri" w:cs="Arial"/>
                <w:b/>
              </w:rPr>
            </w:pPr>
            <w:r w:rsidRPr="00DB4011">
              <w:rPr>
                <w:rFonts w:ascii="Calibri" w:hAnsi="Calibri" w:cs="Arial"/>
                <w:b/>
              </w:rPr>
              <w:t>Palm Beach County Fire Rescue</w:t>
            </w:r>
          </w:p>
          <w:p w14:paraId="4289D2FA" w14:textId="77777777" w:rsidR="00E53683" w:rsidRPr="00DB4011" w:rsidRDefault="00E53683" w:rsidP="00516A93">
            <w:pPr>
              <w:jc w:val="center"/>
              <w:rPr>
                <w:rFonts w:ascii="Calibri" w:hAnsi="Calibri" w:cs="Arial"/>
                <w:b/>
              </w:rPr>
            </w:pPr>
            <w:r w:rsidRPr="00DB4011">
              <w:rPr>
                <w:rFonts w:ascii="Calibri" w:hAnsi="Calibri" w:cs="Arial"/>
                <w:b/>
              </w:rPr>
              <w:t>Standard Operating Guideline</w:t>
            </w:r>
          </w:p>
          <w:p w14:paraId="3C6F9C75" w14:textId="77777777" w:rsidR="00E53683" w:rsidRPr="00DB4011" w:rsidRDefault="00E53683" w:rsidP="009451FC">
            <w:pPr>
              <w:pBdr>
                <w:between w:val="single" w:sz="4" w:space="1" w:color="auto"/>
              </w:pBdr>
              <w:rPr>
                <w:rFonts w:ascii="Calibri" w:hAnsi="Calibri" w:cs="Arial"/>
                <w:b/>
              </w:rPr>
            </w:pPr>
          </w:p>
          <w:p w14:paraId="20D213F7" w14:textId="26C371CE" w:rsidR="00E53683" w:rsidRPr="00DB4011" w:rsidRDefault="00007095" w:rsidP="00D62A2D">
            <w:pPr>
              <w:pBdr>
                <w:between w:val="single" w:sz="4" w:space="1" w:color="auto"/>
              </w:pBdr>
              <w:tabs>
                <w:tab w:val="left" w:pos="0"/>
                <w:tab w:val="left" w:pos="322"/>
                <w:tab w:val="right" w:pos="7542"/>
              </w:tabs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SOG 510-05</w:t>
            </w:r>
            <w:r w:rsidR="00E53683">
              <w:rPr>
                <w:rFonts w:ascii="Calibri" w:hAnsi="Calibri" w:cs="Arial"/>
                <w:b/>
              </w:rPr>
              <w:tab/>
            </w:r>
            <w:r w:rsidR="00606B18">
              <w:rPr>
                <w:rFonts w:ascii="Calibri" w:hAnsi="Calibri" w:cs="Arial"/>
                <w:b/>
              </w:rPr>
              <w:t>Blood Transfusion</w:t>
            </w:r>
          </w:p>
          <w:p w14:paraId="3654ADF1" w14:textId="01AC5264" w:rsidR="00E53683" w:rsidRPr="00DB4011" w:rsidRDefault="00E53683" w:rsidP="00606B18">
            <w:pPr>
              <w:pBdr>
                <w:between w:val="single" w:sz="4" w:space="1" w:color="auto"/>
              </w:pBdr>
              <w:tabs>
                <w:tab w:val="left" w:pos="0"/>
                <w:tab w:val="left" w:pos="322"/>
                <w:tab w:val="right" w:pos="7542"/>
              </w:tabs>
              <w:spacing w:before="60" w:after="60"/>
              <w:rPr>
                <w:rFonts w:ascii="Calibri" w:hAnsi="Calibri" w:cs="Arial"/>
                <w:b/>
              </w:rPr>
            </w:pPr>
            <w:r w:rsidRPr="006F7E77">
              <w:rPr>
                <w:rFonts w:ascii="Calibri" w:hAnsi="Calibri" w:cs="Arial"/>
              </w:rPr>
              <w:t>Issue Date</w:t>
            </w:r>
            <w:r>
              <w:rPr>
                <w:rFonts w:ascii="Calibri" w:hAnsi="Calibri" w:cs="Arial"/>
              </w:rPr>
              <w:t>:</w:t>
            </w:r>
            <w:r w:rsidR="003732F1">
              <w:rPr>
                <w:rFonts w:ascii="Calibri" w:hAnsi="Calibri" w:cs="Arial"/>
              </w:rPr>
              <w:t xml:space="preserve"> </w:t>
            </w:r>
            <w:r w:rsidR="00007095">
              <w:rPr>
                <w:rFonts w:ascii="Calibri" w:hAnsi="Calibri" w:cs="Arial"/>
              </w:rPr>
              <w:t>05</w:t>
            </w:r>
            <w:r>
              <w:rPr>
                <w:rFonts w:ascii="Calibri" w:hAnsi="Calibri" w:cs="Arial"/>
              </w:rPr>
              <w:t>/</w:t>
            </w:r>
            <w:r w:rsidR="00007095">
              <w:rPr>
                <w:rFonts w:ascii="Calibri" w:hAnsi="Calibri" w:cs="Arial"/>
              </w:rPr>
              <w:t>12</w:t>
            </w:r>
            <w:r>
              <w:rPr>
                <w:rFonts w:ascii="Calibri" w:hAnsi="Calibri" w:cs="Arial"/>
              </w:rPr>
              <w:t>/</w:t>
            </w:r>
            <w:r w:rsidR="00D27FBA">
              <w:rPr>
                <w:rFonts w:ascii="Calibri" w:hAnsi="Calibri" w:cs="Arial"/>
              </w:rPr>
              <w:t>2022</w:t>
            </w:r>
            <w:r w:rsidRPr="006F7E77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 xml:space="preserve">Effective Date: </w:t>
            </w:r>
            <w:r w:rsidR="00007095">
              <w:rPr>
                <w:rFonts w:ascii="Calibri" w:hAnsi="Calibri" w:cs="Arial"/>
              </w:rPr>
              <w:t>05</w:t>
            </w:r>
            <w:r>
              <w:rPr>
                <w:rFonts w:ascii="Calibri" w:hAnsi="Calibri" w:cs="Arial"/>
              </w:rPr>
              <w:t>/</w:t>
            </w:r>
            <w:r w:rsidR="00007095">
              <w:rPr>
                <w:rFonts w:ascii="Calibri" w:hAnsi="Calibri" w:cs="Arial"/>
              </w:rPr>
              <w:t>12</w:t>
            </w:r>
            <w:r>
              <w:rPr>
                <w:rFonts w:ascii="Calibri" w:hAnsi="Calibri" w:cs="Arial"/>
              </w:rPr>
              <w:t>/</w:t>
            </w:r>
            <w:r w:rsidR="003732F1">
              <w:rPr>
                <w:rFonts w:ascii="Calibri" w:hAnsi="Calibri" w:cs="Arial"/>
              </w:rPr>
              <w:t>2022</w:t>
            </w:r>
          </w:p>
        </w:tc>
      </w:tr>
    </w:tbl>
    <w:p w14:paraId="7F5FC286" w14:textId="77777777" w:rsidR="00D74D33" w:rsidRDefault="00D74D33" w:rsidP="00DC46D0">
      <w:pPr>
        <w:jc w:val="both"/>
        <w:rPr>
          <w:rFonts w:ascii="Calibri" w:hAnsi="Calibri" w:cs="Arial"/>
        </w:rPr>
      </w:pPr>
    </w:p>
    <w:p w14:paraId="17B68538" w14:textId="77777777" w:rsidR="000B1E4C" w:rsidRPr="00DB4011" w:rsidRDefault="000B1E4C" w:rsidP="00DC46D0">
      <w:pPr>
        <w:jc w:val="both"/>
        <w:rPr>
          <w:rFonts w:ascii="Calibri" w:hAnsi="Calibri" w:cs="Arial"/>
        </w:rPr>
      </w:pPr>
    </w:p>
    <w:p w14:paraId="5021769B" w14:textId="77777777" w:rsidR="004B5C64" w:rsidRDefault="00DB4011" w:rsidP="00DC46D0">
      <w:pPr>
        <w:jc w:val="both"/>
        <w:rPr>
          <w:rFonts w:ascii="Calibri" w:hAnsi="Calibri" w:cs="Arial"/>
        </w:rPr>
      </w:pPr>
      <w:r w:rsidRPr="00DB4011">
        <w:rPr>
          <w:rFonts w:ascii="Calibri" w:hAnsi="Calibri" w:cs="Arial"/>
          <w:b/>
          <w:bCs/>
          <w:u w:val="single"/>
        </w:rPr>
        <w:t>PURPOSE</w:t>
      </w:r>
      <w:r w:rsidR="002B22D6" w:rsidRPr="002B22D6">
        <w:rPr>
          <w:rFonts w:ascii="Calibri" w:hAnsi="Calibri" w:cs="Arial"/>
          <w:b/>
          <w:bCs/>
        </w:rPr>
        <w:t>:</w:t>
      </w:r>
    </w:p>
    <w:p w14:paraId="2ECFFA2B" w14:textId="7C722CD3" w:rsidR="007A5576" w:rsidRPr="004B5C64" w:rsidRDefault="004B5C64" w:rsidP="00DC46D0">
      <w:pPr>
        <w:jc w:val="both"/>
        <w:rPr>
          <w:rFonts w:ascii="Calibri" w:hAnsi="Calibri" w:cs="Arial"/>
          <w:b/>
          <w:bCs/>
          <w:u w:val="single"/>
        </w:rPr>
      </w:pPr>
      <w:r w:rsidRPr="004B5C64">
        <w:rPr>
          <w:rFonts w:ascii="Calibri" w:hAnsi="Calibri" w:cs="Arial"/>
        </w:rPr>
        <w:t xml:space="preserve">To establish guidelines for </w:t>
      </w:r>
      <w:r w:rsidR="00606B18">
        <w:rPr>
          <w:rFonts w:ascii="Calibri" w:hAnsi="Calibri" w:cs="Arial"/>
        </w:rPr>
        <w:t xml:space="preserve">proper </w:t>
      </w:r>
      <w:r w:rsidR="00260B56">
        <w:rPr>
          <w:rFonts w:ascii="Calibri" w:hAnsi="Calibri" w:cs="Arial"/>
        </w:rPr>
        <w:t xml:space="preserve">procurement, </w:t>
      </w:r>
      <w:r w:rsidR="00606B18">
        <w:rPr>
          <w:rFonts w:ascii="Calibri" w:hAnsi="Calibri" w:cs="Arial"/>
        </w:rPr>
        <w:t>storage, maintenance and administration of blood products.</w:t>
      </w:r>
    </w:p>
    <w:p w14:paraId="7BBCFFA3" w14:textId="77777777" w:rsidR="007A5576" w:rsidRPr="000B1E4C" w:rsidRDefault="007A5576" w:rsidP="00DC46D0">
      <w:pPr>
        <w:jc w:val="both"/>
        <w:rPr>
          <w:rFonts w:ascii="Calibri" w:hAnsi="Calibri" w:cs="Arial"/>
          <w:bCs/>
        </w:rPr>
      </w:pPr>
    </w:p>
    <w:p w14:paraId="5C8105EF" w14:textId="050902C6" w:rsidR="00BF2673" w:rsidRPr="00AD0A60" w:rsidRDefault="00DB4011" w:rsidP="00AD0A60">
      <w:pPr>
        <w:jc w:val="both"/>
        <w:rPr>
          <w:rFonts w:ascii="Calibri" w:hAnsi="Calibri" w:cs="Arial"/>
          <w:b/>
          <w:bCs/>
        </w:rPr>
      </w:pPr>
      <w:r w:rsidRPr="00DB4011">
        <w:rPr>
          <w:rFonts w:ascii="Calibri" w:hAnsi="Calibri" w:cs="Arial"/>
          <w:b/>
          <w:bCs/>
          <w:u w:val="single"/>
        </w:rPr>
        <w:t>AUTHORITY</w:t>
      </w:r>
      <w:r w:rsidR="002B22D6">
        <w:rPr>
          <w:rFonts w:ascii="Calibri" w:hAnsi="Calibri" w:cs="Arial"/>
          <w:b/>
          <w:bCs/>
        </w:rPr>
        <w:t>:</w:t>
      </w:r>
    </w:p>
    <w:p w14:paraId="73A22C09" w14:textId="3D1EAA88" w:rsidR="004B5C64" w:rsidRPr="004B5C64" w:rsidRDefault="00AE71BC" w:rsidP="004B5C64">
      <w:pPr>
        <w:pStyle w:val="ListParagraph"/>
        <w:numPr>
          <w:ilvl w:val="0"/>
          <w:numId w:val="1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Fire Rescue Administrator</w:t>
      </w:r>
    </w:p>
    <w:p w14:paraId="2F804E35" w14:textId="42EFE266" w:rsidR="004B5C64" w:rsidRPr="004B5C64" w:rsidRDefault="00606B18" w:rsidP="004B5C64">
      <w:pPr>
        <w:pStyle w:val="ListParagraph"/>
        <w:numPr>
          <w:ilvl w:val="0"/>
          <w:numId w:val="19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Medical Director, Palm Beach County</w:t>
      </w:r>
    </w:p>
    <w:p w14:paraId="68450152" w14:textId="77777777" w:rsidR="007A5576" w:rsidRPr="000B1E4C" w:rsidRDefault="007A5576" w:rsidP="00DC46D0">
      <w:pPr>
        <w:jc w:val="both"/>
        <w:rPr>
          <w:rFonts w:ascii="Calibri" w:hAnsi="Calibri" w:cs="Arial"/>
        </w:rPr>
      </w:pPr>
    </w:p>
    <w:p w14:paraId="3A509E3A" w14:textId="77777777" w:rsidR="004B5C64" w:rsidRDefault="002F5E12" w:rsidP="00DC46D0">
      <w:pPr>
        <w:jc w:val="both"/>
        <w:rPr>
          <w:rFonts w:ascii="Calibri" w:hAnsi="Calibri" w:cs="Arial"/>
          <w:b/>
          <w:bCs/>
        </w:rPr>
      </w:pPr>
      <w:r w:rsidRPr="00DB4011">
        <w:rPr>
          <w:rFonts w:ascii="Calibri" w:hAnsi="Calibri" w:cs="Arial"/>
          <w:b/>
          <w:bCs/>
          <w:u w:val="single"/>
        </w:rPr>
        <w:t>SCOPE</w:t>
      </w:r>
      <w:r w:rsidR="002B22D6">
        <w:rPr>
          <w:rFonts w:ascii="Calibri" w:hAnsi="Calibri" w:cs="Arial"/>
          <w:b/>
          <w:bCs/>
        </w:rPr>
        <w:t>:</w:t>
      </w:r>
    </w:p>
    <w:p w14:paraId="66FF9F72" w14:textId="5FB23452" w:rsidR="0075527F" w:rsidRDefault="004B5C64" w:rsidP="00DC46D0">
      <w:pPr>
        <w:jc w:val="both"/>
        <w:rPr>
          <w:rFonts w:ascii="Calibri" w:hAnsi="Calibri" w:cs="Arial"/>
        </w:rPr>
      </w:pPr>
      <w:r w:rsidRPr="004B5C64">
        <w:rPr>
          <w:rFonts w:ascii="Calibri" w:hAnsi="Calibri" w:cs="Arial"/>
        </w:rPr>
        <w:t>This standard operating guideline shall apply to</w:t>
      </w:r>
      <w:r w:rsidR="00260B56">
        <w:rPr>
          <w:rFonts w:ascii="Calibri" w:hAnsi="Calibri" w:cs="Arial"/>
        </w:rPr>
        <w:t xml:space="preserve"> Medical Services,</w:t>
      </w:r>
      <w:r w:rsidRPr="004B5C64">
        <w:rPr>
          <w:rFonts w:ascii="Calibri" w:hAnsi="Calibri" w:cs="Arial"/>
        </w:rPr>
        <w:t xml:space="preserve"> </w:t>
      </w:r>
      <w:r w:rsidR="00606B18">
        <w:rPr>
          <w:rFonts w:ascii="Calibri" w:hAnsi="Calibri" w:cs="Arial"/>
        </w:rPr>
        <w:t xml:space="preserve">all </w:t>
      </w:r>
      <w:r w:rsidR="00260B56">
        <w:rPr>
          <w:rFonts w:ascii="Calibri" w:hAnsi="Calibri" w:cs="Arial"/>
        </w:rPr>
        <w:t>EMS Captains, and Flight Crews.</w:t>
      </w:r>
    </w:p>
    <w:p w14:paraId="17682FA3" w14:textId="77777777" w:rsidR="0075527F" w:rsidRDefault="0075527F" w:rsidP="00DC46D0">
      <w:pPr>
        <w:jc w:val="both"/>
        <w:rPr>
          <w:rFonts w:ascii="Calibri" w:hAnsi="Calibri" w:cs="Arial"/>
        </w:rPr>
      </w:pPr>
      <w:bookmarkStart w:id="0" w:name="_GoBack"/>
      <w:bookmarkEnd w:id="0"/>
    </w:p>
    <w:p w14:paraId="65822005" w14:textId="663481D1" w:rsidR="008A291D" w:rsidRDefault="0075527F" w:rsidP="008A291D">
      <w:pPr>
        <w:jc w:val="both"/>
        <w:rPr>
          <w:rFonts w:asciiTheme="minorHAnsi" w:hAnsiTheme="minorHAnsi" w:cstheme="minorHAnsi"/>
          <w:bCs/>
        </w:rPr>
      </w:pPr>
      <w:r w:rsidRPr="000F7D4C">
        <w:rPr>
          <w:rFonts w:asciiTheme="minorHAnsi" w:hAnsiTheme="minorHAnsi" w:cstheme="minorHAnsi"/>
          <w:b/>
          <w:bCs/>
          <w:u w:val="single"/>
        </w:rPr>
        <w:t>ATTACHMENTS</w:t>
      </w:r>
      <w:r w:rsidRPr="000F7D4C">
        <w:rPr>
          <w:rFonts w:asciiTheme="minorHAnsi" w:hAnsiTheme="minorHAnsi" w:cstheme="minorHAnsi"/>
          <w:bCs/>
        </w:rPr>
        <w:t>:</w:t>
      </w:r>
      <w:r w:rsidRPr="000F7D4C">
        <w:rPr>
          <w:rFonts w:asciiTheme="minorHAnsi" w:hAnsiTheme="minorHAnsi" w:cstheme="minorHAnsi"/>
          <w:bCs/>
        </w:rPr>
        <w:tab/>
      </w:r>
    </w:p>
    <w:p w14:paraId="791F698F" w14:textId="143253ED" w:rsidR="008A291D" w:rsidRDefault="008A291D" w:rsidP="008A291D">
      <w:pPr>
        <w:jc w:val="both"/>
        <w:rPr>
          <w:rStyle w:val="Hyperlink"/>
          <w:rFonts w:ascii="Calibri" w:hAnsi="Calibri" w:cs="Calibri"/>
          <w:bCs/>
        </w:rPr>
      </w:pPr>
      <w:r w:rsidRPr="001E5774">
        <w:rPr>
          <w:rFonts w:ascii="Calibri" w:hAnsi="Calibri" w:cs="Calibri"/>
          <w:bCs/>
        </w:rPr>
        <w:t>Attachment A:</w:t>
      </w:r>
      <w:r w:rsidRPr="001E5774">
        <w:rPr>
          <w:rFonts w:ascii="Calibri" w:hAnsi="Calibri" w:cs="Calibri"/>
          <w:bCs/>
        </w:rPr>
        <w:tab/>
      </w:r>
      <w:r w:rsidRPr="001E5774">
        <w:rPr>
          <w:rFonts w:ascii="Calibri" w:hAnsi="Calibri" w:cs="Calibri"/>
          <w:bCs/>
        </w:rPr>
        <w:tab/>
      </w:r>
      <w:r w:rsidR="00092D88">
        <w:rPr>
          <w:rStyle w:val="Hyperlink"/>
          <w:rFonts w:ascii="Calibri" w:hAnsi="Calibri" w:cs="Calibri"/>
          <w:bCs/>
        </w:rPr>
        <w:t>Blood Transfusion Report</w:t>
      </w:r>
    </w:p>
    <w:p w14:paraId="3C0F49A7" w14:textId="6C79A96B" w:rsidR="00092D88" w:rsidRPr="00092D88" w:rsidRDefault="00092D88" w:rsidP="008A291D">
      <w:pPr>
        <w:jc w:val="both"/>
        <w:rPr>
          <w:rFonts w:ascii="Calibri" w:hAnsi="Calibri" w:cs="Calibri"/>
          <w:bCs/>
        </w:rPr>
      </w:pPr>
      <w:r w:rsidRPr="00092D88">
        <w:rPr>
          <w:rStyle w:val="Hyperlink"/>
          <w:rFonts w:ascii="Calibri" w:hAnsi="Calibri" w:cs="Calibri"/>
          <w:bCs/>
          <w:color w:val="auto"/>
          <w:u w:val="none"/>
        </w:rPr>
        <w:t>Attachment B:</w:t>
      </w:r>
      <w:r>
        <w:rPr>
          <w:rStyle w:val="Hyperlink"/>
          <w:rFonts w:ascii="Calibri" w:hAnsi="Calibri" w:cs="Calibri"/>
          <w:bCs/>
          <w:color w:val="auto"/>
          <w:u w:val="none"/>
        </w:rPr>
        <w:tab/>
      </w:r>
      <w:r>
        <w:rPr>
          <w:rStyle w:val="Hyperlink"/>
          <w:rFonts w:ascii="Calibri" w:hAnsi="Calibri" w:cs="Calibri"/>
          <w:bCs/>
          <w:color w:val="auto"/>
          <w:u w:val="none"/>
        </w:rPr>
        <w:tab/>
      </w:r>
      <w:hyperlink r:id="rId13" w:history="1">
        <w:r>
          <w:rPr>
            <w:rStyle w:val="Hyperlink"/>
            <w:rFonts w:ascii="Calibri" w:hAnsi="Calibri" w:cs="Calibri"/>
            <w:bCs/>
          </w:rPr>
          <w:t>Whole</w:t>
        </w:r>
      </w:hyperlink>
      <w:r>
        <w:rPr>
          <w:rStyle w:val="Hyperlink"/>
          <w:rFonts w:ascii="Calibri" w:hAnsi="Calibri" w:cs="Calibri"/>
          <w:bCs/>
        </w:rPr>
        <w:t xml:space="preserve"> Blood Daily Check-Off Form</w:t>
      </w:r>
    </w:p>
    <w:p w14:paraId="7C908219" w14:textId="77777777" w:rsidR="007A5576" w:rsidRPr="000B1E4C" w:rsidRDefault="007A5576" w:rsidP="00DC46D0">
      <w:pPr>
        <w:jc w:val="both"/>
        <w:rPr>
          <w:rFonts w:ascii="Calibri" w:hAnsi="Calibri" w:cs="Arial"/>
        </w:rPr>
      </w:pPr>
    </w:p>
    <w:p w14:paraId="4EDBE4FA" w14:textId="5D597109" w:rsidR="002F5E12" w:rsidRPr="00DB4011" w:rsidRDefault="003D2C19" w:rsidP="00DC46D0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Procedures</w:t>
      </w:r>
      <w:r w:rsidR="00DB4011" w:rsidRPr="00DB4011">
        <w:rPr>
          <w:rFonts w:ascii="Calibri" w:hAnsi="Calibri" w:cs="Arial"/>
        </w:rPr>
        <w:t>:</w:t>
      </w:r>
    </w:p>
    <w:p w14:paraId="64EC3A3D" w14:textId="1435A11A" w:rsidR="00D24014" w:rsidRDefault="00E273D3" w:rsidP="004B5C64">
      <w:pPr>
        <w:jc w:val="both"/>
        <w:rPr>
          <w:rFonts w:ascii="Calibri" w:hAnsi="Calibri" w:cs="Arial"/>
        </w:rPr>
      </w:pPr>
      <w:r w:rsidRPr="00E273D3">
        <w:rPr>
          <w:rFonts w:ascii="Calibri" w:hAnsi="Calibri" w:cs="Arial"/>
        </w:rPr>
        <w:t xml:space="preserve">These guidelines provide a basic framework </w:t>
      </w:r>
      <w:r w:rsidR="00606B18">
        <w:rPr>
          <w:rFonts w:ascii="Calibri" w:hAnsi="Calibri" w:cs="Arial"/>
        </w:rPr>
        <w:t>for blood products.</w:t>
      </w:r>
    </w:p>
    <w:p w14:paraId="558313D2" w14:textId="77777777" w:rsidR="00511FD4" w:rsidRDefault="00511FD4" w:rsidP="004B5C64">
      <w:pPr>
        <w:jc w:val="both"/>
        <w:rPr>
          <w:rFonts w:ascii="Calibri" w:hAnsi="Calibri" w:cs="Arial"/>
        </w:rPr>
      </w:pPr>
    </w:p>
    <w:p w14:paraId="209C3B14" w14:textId="3A183361" w:rsidR="00D24014" w:rsidRPr="00955B15" w:rsidRDefault="00606B18" w:rsidP="004B5C64">
      <w:pPr>
        <w:pStyle w:val="ListParagraph"/>
        <w:numPr>
          <w:ilvl w:val="0"/>
          <w:numId w:val="20"/>
        </w:numPr>
        <w:jc w:val="both"/>
        <w:rPr>
          <w:rFonts w:ascii="Calibri" w:hAnsi="Calibri" w:cs="Arial"/>
          <w:b/>
        </w:rPr>
      </w:pPr>
      <w:r w:rsidRPr="00955B15">
        <w:rPr>
          <w:rFonts w:ascii="Calibri" w:hAnsi="Calibri" w:cs="Arial"/>
          <w:b/>
        </w:rPr>
        <w:t>Definitions</w:t>
      </w:r>
      <w:r w:rsidR="00955B15">
        <w:rPr>
          <w:rFonts w:ascii="Calibri" w:hAnsi="Calibri" w:cs="Arial"/>
          <w:b/>
        </w:rPr>
        <w:t>:</w:t>
      </w:r>
    </w:p>
    <w:p w14:paraId="1BD0A5C1" w14:textId="4E4766E8" w:rsidR="00606B18" w:rsidRPr="00606B18" w:rsidRDefault="00606B18" w:rsidP="00606B18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  <w:u w:val="single"/>
        </w:rPr>
      </w:pPr>
      <w:r w:rsidRPr="00606B18">
        <w:rPr>
          <w:rFonts w:asciiTheme="minorHAnsi" w:hAnsiTheme="minorHAnsi" w:cs="Arial"/>
          <w:b/>
          <w:u w:val="single"/>
        </w:rPr>
        <w:t xml:space="preserve">Blood </w:t>
      </w:r>
      <w:r w:rsidR="00A760A2">
        <w:rPr>
          <w:rFonts w:asciiTheme="minorHAnsi" w:hAnsiTheme="minorHAnsi" w:cs="Arial"/>
          <w:b/>
          <w:u w:val="single"/>
        </w:rPr>
        <w:t xml:space="preserve">Bank </w:t>
      </w:r>
      <w:r w:rsidRPr="00606B18">
        <w:rPr>
          <w:rFonts w:asciiTheme="minorHAnsi" w:hAnsiTheme="minorHAnsi" w:cs="Arial"/>
          <w:b/>
          <w:u w:val="single"/>
        </w:rPr>
        <w:t>Refrigerator</w:t>
      </w:r>
      <w:r w:rsidRPr="00606B18">
        <w:rPr>
          <w:rFonts w:asciiTheme="minorHAnsi" w:hAnsiTheme="minorHAnsi" w:cs="Arial"/>
        </w:rPr>
        <w:t xml:space="preserve"> – Approved refrigeration device to store blood products long ter</w:t>
      </w:r>
      <w:r w:rsidRPr="00BE3F14">
        <w:rPr>
          <w:rFonts w:asciiTheme="minorHAnsi" w:hAnsiTheme="minorHAnsi" w:cs="Arial"/>
        </w:rPr>
        <w:t>m.</w:t>
      </w:r>
      <w:r w:rsidRPr="00606B18">
        <w:rPr>
          <w:rFonts w:asciiTheme="minorHAnsi" w:hAnsiTheme="minorHAnsi" w:cs="Arial"/>
          <w:u w:val="single"/>
        </w:rPr>
        <w:t xml:space="preserve">   </w:t>
      </w:r>
    </w:p>
    <w:p w14:paraId="24B746BA" w14:textId="0629BCEF" w:rsidR="00C677B6" w:rsidRPr="00C677B6" w:rsidRDefault="00167CBA" w:rsidP="00C677B6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Portable </w:t>
      </w:r>
      <w:r w:rsidR="00606B18" w:rsidRPr="00606B18">
        <w:rPr>
          <w:rFonts w:asciiTheme="minorHAnsi" w:hAnsiTheme="minorHAnsi" w:cs="Arial"/>
          <w:b/>
          <w:u w:val="single"/>
        </w:rPr>
        <w:t>Blood Cooler</w:t>
      </w:r>
      <w:r w:rsidR="00606B18" w:rsidRPr="00606B18">
        <w:rPr>
          <w:rFonts w:asciiTheme="minorHAnsi" w:hAnsiTheme="minorHAnsi" w:cs="Arial"/>
        </w:rPr>
        <w:t xml:space="preserve"> – Approved cooler used to store blood outside of the blood refrigerator, and deliver products to the field.</w:t>
      </w:r>
      <w:r w:rsidR="00606B18" w:rsidRPr="00606B18">
        <w:rPr>
          <w:rFonts w:asciiTheme="minorHAnsi" w:hAnsiTheme="minorHAnsi" w:cs="Arial"/>
          <w:u w:val="single"/>
        </w:rPr>
        <w:t xml:space="preserve">  </w:t>
      </w:r>
    </w:p>
    <w:p w14:paraId="23AC94F3" w14:textId="72495FF8" w:rsidR="00606B18" w:rsidRDefault="00D27FBA" w:rsidP="00D27FBA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TIC™</w:t>
      </w:r>
      <w:r w:rsidR="000204B9">
        <w:rPr>
          <w:rFonts w:asciiTheme="minorHAnsi" w:hAnsiTheme="minorHAnsi" w:cs="Arial"/>
          <w:b/>
          <w:u w:val="single"/>
        </w:rPr>
        <w:t xml:space="preserve"> </w:t>
      </w:r>
      <w:r w:rsidR="00606B18" w:rsidRPr="00606B18">
        <w:rPr>
          <w:rFonts w:asciiTheme="minorHAnsi" w:hAnsiTheme="minorHAnsi" w:cs="Arial"/>
          <w:b/>
          <w:u w:val="single"/>
        </w:rPr>
        <w:t>Freezer</w:t>
      </w:r>
      <w:r w:rsidR="00606B18" w:rsidRPr="00606B18">
        <w:rPr>
          <w:rFonts w:asciiTheme="minorHAnsi" w:hAnsiTheme="minorHAnsi" w:cs="Arial"/>
        </w:rPr>
        <w:t xml:space="preserve"> – Separately maintained freezer to hold t</w:t>
      </w:r>
      <w:r>
        <w:rPr>
          <w:rFonts w:asciiTheme="minorHAnsi" w:hAnsiTheme="minorHAnsi" w:cs="Arial"/>
        </w:rPr>
        <w:t>he cooler insert panels</w:t>
      </w:r>
      <w:r w:rsidR="00606B18" w:rsidRPr="00606B18">
        <w:rPr>
          <w:rFonts w:asciiTheme="minorHAnsi" w:hAnsiTheme="minorHAnsi" w:cs="Arial"/>
        </w:rPr>
        <w:t xml:space="preserve"> </w:t>
      </w:r>
      <w:r w:rsidR="0044603A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TIC</w:t>
      </w:r>
      <w:r w:rsidR="0044603A">
        <w:rPr>
          <w:rFonts w:asciiTheme="minorHAnsi" w:hAnsiTheme="minorHAnsi" w:cs="Arial"/>
        </w:rPr>
        <w:t>s)</w:t>
      </w:r>
      <w:r w:rsidR="002979ED">
        <w:rPr>
          <w:rFonts w:asciiTheme="minorHAnsi" w:hAnsiTheme="minorHAnsi" w:cs="Arial"/>
        </w:rPr>
        <w:t>.</w:t>
      </w:r>
    </w:p>
    <w:p w14:paraId="0BD7C3DC" w14:textId="52C5A73C" w:rsidR="00C677B6" w:rsidRDefault="00D27FBA" w:rsidP="00D27FBA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Thermal Isolation Chambers (</w:t>
      </w:r>
      <w:r w:rsidRPr="00D27FBA">
        <w:rPr>
          <w:rFonts w:asciiTheme="minorHAnsi" w:hAnsiTheme="minorHAnsi" w:cs="Arial"/>
          <w:b/>
          <w:u w:val="single"/>
        </w:rPr>
        <w:t>TIC™</w:t>
      </w:r>
      <w:r>
        <w:rPr>
          <w:rFonts w:asciiTheme="minorHAnsi" w:hAnsiTheme="minorHAnsi" w:cs="Arial"/>
          <w:b/>
          <w:u w:val="single"/>
        </w:rPr>
        <w:t>)</w:t>
      </w:r>
      <w:r w:rsidRPr="00D27FBA">
        <w:rPr>
          <w:rFonts w:asciiTheme="minorHAnsi" w:hAnsiTheme="minorHAnsi" w:cs="Arial"/>
          <w:b/>
          <w:u w:val="single"/>
        </w:rPr>
        <w:t xml:space="preserve"> </w:t>
      </w:r>
      <w:r w:rsidR="00C677B6">
        <w:rPr>
          <w:rFonts w:asciiTheme="minorHAnsi" w:hAnsiTheme="minorHAnsi" w:cs="Arial"/>
          <w:b/>
          <w:u w:val="single"/>
        </w:rPr>
        <w:t xml:space="preserve">Panels </w:t>
      </w:r>
      <w:r w:rsidR="00167CBA">
        <w:rPr>
          <w:rFonts w:asciiTheme="minorHAnsi" w:hAnsiTheme="minorHAnsi" w:cs="Arial"/>
        </w:rPr>
        <w:t xml:space="preserve">– </w:t>
      </w:r>
      <w:r w:rsidR="00C677B6" w:rsidRPr="00C677B6">
        <w:rPr>
          <w:rFonts w:asciiTheme="minorHAnsi" w:hAnsiTheme="minorHAnsi" w:cs="Arial"/>
        </w:rPr>
        <w:t>TIC™ coolants filled with phase change material and vacuum insulated panels (VIP) keep medical materials at the r</w:t>
      </w:r>
      <w:r w:rsidR="00012004">
        <w:rPr>
          <w:rFonts w:asciiTheme="minorHAnsi" w:hAnsiTheme="minorHAnsi" w:cs="Arial"/>
        </w:rPr>
        <w:t>equired temperature for up to 48</w:t>
      </w:r>
      <w:r w:rsidR="00C677B6" w:rsidRPr="00C677B6">
        <w:rPr>
          <w:rFonts w:asciiTheme="minorHAnsi" w:hAnsiTheme="minorHAnsi" w:cs="Arial"/>
        </w:rPr>
        <w:t xml:space="preserve"> hours.</w:t>
      </w:r>
    </w:p>
    <w:p w14:paraId="20E54091" w14:textId="50BF99DA" w:rsidR="00BE3F14" w:rsidRDefault="00A760A2" w:rsidP="00A760A2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Temp° Stick™️</w:t>
      </w:r>
      <w:r w:rsidR="00BE3F14">
        <w:rPr>
          <w:rFonts w:asciiTheme="minorHAnsi" w:hAnsiTheme="minorHAnsi" w:cs="Arial"/>
        </w:rPr>
        <w:t xml:space="preserve"> – Temperature monitoring device placed within the blood Refrigerator and blood cooler.</w:t>
      </w:r>
    </w:p>
    <w:p w14:paraId="7B184669" w14:textId="7434E807" w:rsidR="00BE3F14" w:rsidRPr="00606B18" w:rsidRDefault="00BE3F14" w:rsidP="00606B18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 xml:space="preserve">Fluid Warmer </w:t>
      </w:r>
      <w:r>
        <w:rPr>
          <w:rFonts w:asciiTheme="minorHAnsi" w:hAnsiTheme="minorHAnsi" w:cs="Arial"/>
        </w:rPr>
        <w:t>– Approved device to be used during administration of whole blood to warm the product prior to infusing.</w:t>
      </w:r>
    </w:p>
    <w:p w14:paraId="2EDAFCF4" w14:textId="5B031082" w:rsidR="00606B18" w:rsidRPr="001C7D6A" w:rsidRDefault="00606B18" w:rsidP="00606B18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  <w:u w:val="single"/>
        </w:rPr>
      </w:pPr>
      <w:r w:rsidRPr="00606B18">
        <w:rPr>
          <w:rFonts w:asciiTheme="minorHAnsi" w:hAnsiTheme="minorHAnsi" w:cs="Arial"/>
          <w:b/>
          <w:u w:val="single"/>
        </w:rPr>
        <w:t>LTOWB</w:t>
      </w:r>
      <w:r w:rsidR="00A760A2">
        <w:rPr>
          <w:rFonts w:asciiTheme="minorHAnsi" w:hAnsiTheme="minorHAnsi" w:cs="Arial"/>
          <w:b/>
          <w:u w:val="single"/>
        </w:rPr>
        <w:t>+</w:t>
      </w:r>
      <w:r w:rsidRPr="00606B18">
        <w:rPr>
          <w:rFonts w:asciiTheme="minorHAnsi" w:hAnsiTheme="minorHAnsi" w:cs="Arial"/>
        </w:rPr>
        <w:t xml:space="preserve"> – </w:t>
      </w:r>
      <w:r w:rsidR="000204B9">
        <w:rPr>
          <w:rFonts w:asciiTheme="minorHAnsi" w:hAnsiTheme="minorHAnsi" w:cs="Arial"/>
        </w:rPr>
        <w:t xml:space="preserve">Low titer </w:t>
      </w:r>
      <w:r w:rsidR="008811E4">
        <w:rPr>
          <w:rFonts w:asciiTheme="minorHAnsi" w:hAnsiTheme="minorHAnsi" w:cs="Arial"/>
        </w:rPr>
        <w:t>Group O</w:t>
      </w:r>
      <w:r w:rsidR="00167CBA">
        <w:rPr>
          <w:rFonts w:asciiTheme="minorHAnsi" w:hAnsiTheme="minorHAnsi" w:cs="Arial"/>
        </w:rPr>
        <w:t>+</w:t>
      </w:r>
      <w:r w:rsidR="008811E4">
        <w:rPr>
          <w:rFonts w:asciiTheme="minorHAnsi" w:hAnsiTheme="minorHAnsi" w:cs="Arial"/>
        </w:rPr>
        <w:t xml:space="preserve"> </w:t>
      </w:r>
      <w:r w:rsidR="00167CBA">
        <w:rPr>
          <w:rFonts w:asciiTheme="minorHAnsi" w:hAnsiTheme="minorHAnsi" w:cs="Arial"/>
        </w:rPr>
        <w:t xml:space="preserve">Leukoreduced </w:t>
      </w:r>
      <w:r w:rsidR="008811E4">
        <w:rPr>
          <w:rFonts w:asciiTheme="minorHAnsi" w:hAnsiTheme="minorHAnsi" w:cs="Arial"/>
        </w:rPr>
        <w:t>Whole Blood</w:t>
      </w:r>
    </w:p>
    <w:p w14:paraId="7972D865" w14:textId="63568D0C" w:rsidR="001C7D6A" w:rsidRPr="006531C6" w:rsidRDefault="006531C6" w:rsidP="00606B18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b/>
          <w:u w:val="single"/>
        </w:rPr>
        <w:t>Blood Transfusion Report</w:t>
      </w:r>
      <w:r w:rsidR="00092D88">
        <w:rPr>
          <w:rFonts w:asciiTheme="minorHAnsi" w:hAnsiTheme="minorHAnsi" w:cs="Arial"/>
          <w:b/>
          <w:u w:val="single"/>
        </w:rPr>
        <w:t xml:space="preserve"> (Attachment A)</w:t>
      </w:r>
      <w:r>
        <w:rPr>
          <w:rFonts w:asciiTheme="minorHAnsi" w:hAnsiTheme="minorHAnsi" w:cs="Arial"/>
        </w:rPr>
        <w:t xml:space="preserve"> – Form from the blood bank that accompanies each unit of whole blood.  This form must be completed for each administration.</w:t>
      </w:r>
    </w:p>
    <w:p w14:paraId="0BEAD472" w14:textId="5B50E844" w:rsidR="008A291D" w:rsidRPr="003732F1" w:rsidRDefault="007D2C94" w:rsidP="003732F1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b/>
          <w:u w:val="single"/>
        </w:rPr>
        <w:t>Whole Blood Daily Check-Off Form</w:t>
      </w:r>
      <w:r w:rsidR="00092D88">
        <w:rPr>
          <w:rFonts w:asciiTheme="minorHAnsi" w:hAnsiTheme="minorHAnsi" w:cs="Arial"/>
          <w:b/>
          <w:u w:val="single"/>
        </w:rPr>
        <w:t xml:space="preserve"> (Attachment B)</w:t>
      </w:r>
      <w:r>
        <w:rPr>
          <w:rFonts w:asciiTheme="minorHAnsi" w:hAnsiTheme="minorHAnsi" w:cs="Arial"/>
        </w:rPr>
        <w:t xml:space="preserve"> – PBCFR form that requires each unit of blood be</w:t>
      </w:r>
      <w:r w:rsidR="00055FCB">
        <w:rPr>
          <w:rFonts w:asciiTheme="minorHAnsi" w:hAnsiTheme="minorHAnsi" w:cs="Arial"/>
        </w:rPr>
        <w:t xml:space="preserve"> visually</w:t>
      </w:r>
      <w:r>
        <w:rPr>
          <w:rFonts w:asciiTheme="minorHAnsi" w:hAnsiTheme="minorHAnsi" w:cs="Arial"/>
        </w:rPr>
        <w:t xml:space="preserve"> inspected and temperature logged twice daily.</w:t>
      </w:r>
    </w:p>
    <w:p w14:paraId="435908BE" w14:textId="62C53B19" w:rsidR="008A291D" w:rsidRDefault="008A291D" w:rsidP="008A291D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 w:rsidRPr="00955B15">
        <w:rPr>
          <w:rFonts w:asciiTheme="minorHAnsi" w:hAnsiTheme="minorHAnsi" w:cs="Arial"/>
          <w:b/>
        </w:rPr>
        <w:lastRenderedPageBreak/>
        <w:t>Procurement</w:t>
      </w:r>
      <w:r w:rsidRPr="008A291D">
        <w:rPr>
          <w:rFonts w:asciiTheme="minorHAnsi" w:hAnsiTheme="minorHAnsi" w:cs="Arial"/>
        </w:rPr>
        <w:t xml:space="preserve"> – Blood products are distributed</w:t>
      </w:r>
      <w:r w:rsidR="008811E4">
        <w:rPr>
          <w:rFonts w:asciiTheme="minorHAnsi" w:hAnsiTheme="minorHAnsi" w:cs="Arial"/>
        </w:rPr>
        <w:t xml:space="preserve"> </w:t>
      </w:r>
      <w:r w:rsidRPr="008A291D">
        <w:rPr>
          <w:rFonts w:asciiTheme="minorHAnsi" w:hAnsiTheme="minorHAnsi" w:cs="Arial"/>
        </w:rPr>
        <w:t>throu</w:t>
      </w:r>
      <w:r w:rsidR="008811E4">
        <w:rPr>
          <w:rFonts w:asciiTheme="minorHAnsi" w:hAnsiTheme="minorHAnsi" w:cs="Arial"/>
        </w:rPr>
        <w:t>gh ONE BLOOD, via regular/requested</w:t>
      </w:r>
      <w:r w:rsidRPr="008A291D">
        <w:rPr>
          <w:rFonts w:asciiTheme="minorHAnsi" w:hAnsiTheme="minorHAnsi" w:cs="Arial"/>
        </w:rPr>
        <w:t xml:space="preserve"> delivery</w:t>
      </w:r>
      <w:r w:rsidR="00DF4B7E">
        <w:rPr>
          <w:rFonts w:asciiTheme="minorHAnsi" w:hAnsiTheme="minorHAnsi" w:cs="Arial"/>
        </w:rPr>
        <w:t>.</w:t>
      </w:r>
    </w:p>
    <w:p w14:paraId="437909B8" w14:textId="4D836DC6" w:rsidR="009C6DE7" w:rsidRPr="008A291D" w:rsidRDefault="009C6DE7" w:rsidP="009C6DE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Medical Services Division will serve as the centralized liaison to contact </w:t>
      </w:r>
      <w:r w:rsidR="003732F1">
        <w:rPr>
          <w:rFonts w:asciiTheme="minorHAnsi" w:hAnsiTheme="minorHAnsi" w:cs="Arial"/>
        </w:rPr>
        <w:t>ONE BLOOD</w:t>
      </w:r>
      <w:r>
        <w:rPr>
          <w:rFonts w:asciiTheme="minorHAnsi" w:hAnsiTheme="minorHAnsi" w:cs="Arial"/>
        </w:rPr>
        <w:t xml:space="preserve"> to order LTOWB</w:t>
      </w:r>
      <w:r w:rsidR="00A760A2">
        <w:rPr>
          <w:rFonts w:asciiTheme="minorHAnsi" w:hAnsiTheme="minorHAnsi" w:cs="Arial"/>
        </w:rPr>
        <w:t>+</w:t>
      </w:r>
      <w:r>
        <w:rPr>
          <w:rFonts w:asciiTheme="minorHAnsi" w:hAnsiTheme="minorHAnsi" w:cs="Arial"/>
        </w:rPr>
        <w:t>.</w:t>
      </w:r>
    </w:p>
    <w:p w14:paraId="49B1382A" w14:textId="5781670C" w:rsidR="008A291D" w:rsidRPr="008A291D" w:rsidRDefault="00092D88" w:rsidP="00955B15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Leukoreduced </w:t>
      </w:r>
      <w:r w:rsidR="008811E4">
        <w:rPr>
          <w:rFonts w:asciiTheme="minorHAnsi" w:hAnsiTheme="minorHAnsi" w:cs="Arial"/>
        </w:rPr>
        <w:t>O</w:t>
      </w:r>
      <w:r w:rsidR="008A291D" w:rsidRPr="008A291D">
        <w:rPr>
          <w:rFonts w:asciiTheme="minorHAnsi" w:hAnsiTheme="minorHAnsi" w:cs="Arial"/>
        </w:rPr>
        <w:t xml:space="preserve">+ Whole Blood </w:t>
      </w:r>
    </w:p>
    <w:p w14:paraId="3490208D" w14:textId="276EF383" w:rsidR="003732F1" w:rsidRDefault="008A291D" w:rsidP="00092D88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8A291D">
        <w:rPr>
          <w:rFonts w:asciiTheme="minorHAnsi" w:hAnsiTheme="minorHAnsi" w:cs="Arial"/>
        </w:rPr>
        <w:t>LTOWB</w:t>
      </w:r>
      <w:r w:rsidR="00603E38">
        <w:rPr>
          <w:rFonts w:asciiTheme="minorHAnsi" w:hAnsiTheme="minorHAnsi" w:cs="Arial"/>
        </w:rPr>
        <w:t>+</w:t>
      </w:r>
      <w:r w:rsidRPr="008A291D">
        <w:rPr>
          <w:rFonts w:asciiTheme="minorHAnsi" w:hAnsiTheme="minorHAnsi" w:cs="Arial"/>
        </w:rPr>
        <w:t xml:space="preserve">, titer should be &lt; </w:t>
      </w:r>
      <w:r w:rsidR="003732F1">
        <w:rPr>
          <w:rFonts w:asciiTheme="minorHAnsi" w:hAnsiTheme="minorHAnsi" w:cs="Arial"/>
        </w:rPr>
        <w:t>1:</w:t>
      </w:r>
      <w:r w:rsidRPr="008A291D">
        <w:rPr>
          <w:rFonts w:asciiTheme="minorHAnsi" w:hAnsiTheme="minorHAnsi" w:cs="Arial"/>
        </w:rPr>
        <w:t>256</w:t>
      </w:r>
    </w:p>
    <w:p w14:paraId="446D0954" w14:textId="1675C585" w:rsidR="008A291D" w:rsidRPr="00411605" w:rsidRDefault="008A291D" w:rsidP="00411605">
      <w:pPr>
        <w:pStyle w:val="ListParagraph"/>
        <w:ind w:left="1440"/>
        <w:jc w:val="both"/>
        <w:rPr>
          <w:rFonts w:asciiTheme="minorHAnsi" w:hAnsiTheme="minorHAnsi" w:cs="Arial"/>
        </w:rPr>
      </w:pPr>
      <w:r w:rsidRPr="00092D88">
        <w:rPr>
          <w:rFonts w:asciiTheme="minorHAnsi" w:hAnsiTheme="minorHAnsi" w:cs="Arial"/>
        </w:rPr>
        <w:tab/>
      </w:r>
    </w:p>
    <w:p w14:paraId="0CA36991" w14:textId="66450FFF" w:rsidR="00783919" w:rsidRDefault="007D2C94" w:rsidP="007D2C9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Storage</w:t>
      </w:r>
      <w:r w:rsidR="00955B15">
        <w:rPr>
          <w:rFonts w:asciiTheme="minorHAnsi" w:hAnsiTheme="minorHAnsi" w:cs="Arial"/>
          <w:b/>
        </w:rPr>
        <w:t xml:space="preserve"> </w:t>
      </w:r>
      <w:r w:rsidR="00012004">
        <w:rPr>
          <w:rFonts w:asciiTheme="minorHAnsi" w:hAnsiTheme="minorHAnsi" w:cs="Arial"/>
        </w:rPr>
        <w:t>–</w:t>
      </w:r>
      <w:r w:rsidR="00955B15">
        <w:rPr>
          <w:rFonts w:asciiTheme="minorHAnsi" w:hAnsiTheme="minorHAnsi" w:cs="Arial"/>
        </w:rPr>
        <w:t xml:space="preserve"> </w:t>
      </w:r>
      <w:r w:rsidR="008A291D" w:rsidRPr="008A291D">
        <w:rPr>
          <w:rFonts w:asciiTheme="minorHAnsi" w:hAnsiTheme="minorHAnsi" w:cs="Arial"/>
        </w:rPr>
        <w:t>Upon receipt</w:t>
      </w:r>
      <w:r w:rsidR="00783919">
        <w:rPr>
          <w:rFonts w:asciiTheme="minorHAnsi" w:hAnsiTheme="minorHAnsi" w:cs="Arial"/>
        </w:rPr>
        <w:t xml:space="preserve"> of</w:t>
      </w:r>
      <w:r w:rsidR="008A291D" w:rsidRPr="008A291D">
        <w:rPr>
          <w:rFonts w:asciiTheme="minorHAnsi" w:hAnsiTheme="minorHAnsi" w:cs="Arial"/>
        </w:rPr>
        <w:t xml:space="preserve"> the blood products</w:t>
      </w:r>
      <w:r w:rsidR="00783919">
        <w:rPr>
          <w:rFonts w:asciiTheme="minorHAnsi" w:hAnsiTheme="minorHAnsi" w:cs="Arial"/>
        </w:rPr>
        <w:t>, each item</w:t>
      </w:r>
      <w:r w:rsidR="008A291D" w:rsidRPr="008A291D">
        <w:rPr>
          <w:rFonts w:asciiTheme="minorHAnsi" w:hAnsiTheme="minorHAnsi" w:cs="Arial"/>
        </w:rPr>
        <w:t xml:space="preserve"> will b</w:t>
      </w:r>
      <w:r w:rsidR="00783919">
        <w:rPr>
          <w:rFonts w:asciiTheme="minorHAnsi" w:hAnsiTheme="minorHAnsi" w:cs="Arial"/>
        </w:rPr>
        <w:t xml:space="preserve">e logged </w:t>
      </w:r>
      <w:r w:rsidR="00603E38">
        <w:rPr>
          <w:rFonts w:asciiTheme="minorHAnsi" w:hAnsiTheme="minorHAnsi" w:cs="Arial"/>
        </w:rPr>
        <w:t xml:space="preserve">on the Whole Blood Daily Check-Off Form </w:t>
      </w:r>
      <w:r w:rsidR="00783919">
        <w:rPr>
          <w:rFonts w:asciiTheme="minorHAnsi" w:hAnsiTheme="minorHAnsi" w:cs="Arial"/>
        </w:rPr>
        <w:t xml:space="preserve">and placed in </w:t>
      </w:r>
      <w:r w:rsidR="008A291D" w:rsidRPr="008A291D">
        <w:rPr>
          <w:rFonts w:asciiTheme="minorHAnsi" w:hAnsiTheme="minorHAnsi" w:cs="Arial"/>
        </w:rPr>
        <w:t xml:space="preserve">the </w:t>
      </w:r>
      <w:r w:rsidR="00783919">
        <w:rPr>
          <w:rFonts w:asciiTheme="minorHAnsi" w:hAnsiTheme="minorHAnsi" w:cs="Arial"/>
        </w:rPr>
        <w:t>b</w:t>
      </w:r>
      <w:r w:rsidR="00783919" w:rsidRPr="00783919">
        <w:rPr>
          <w:rFonts w:asciiTheme="minorHAnsi" w:hAnsiTheme="minorHAnsi" w:cs="Arial"/>
        </w:rPr>
        <w:t xml:space="preserve">lood </w:t>
      </w:r>
      <w:r w:rsidR="00603E38">
        <w:rPr>
          <w:rFonts w:asciiTheme="minorHAnsi" w:hAnsiTheme="minorHAnsi" w:cs="Arial"/>
        </w:rPr>
        <w:t xml:space="preserve">bank </w:t>
      </w:r>
      <w:r w:rsidR="00783919">
        <w:rPr>
          <w:rFonts w:asciiTheme="minorHAnsi" w:hAnsiTheme="minorHAnsi" w:cs="Arial"/>
        </w:rPr>
        <w:t>r</w:t>
      </w:r>
      <w:r w:rsidR="008A291D" w:rsidRPr="00783919">
        <w:rPr>
          <w:rFonts w:asciiTheme="minorHAnsi" w:hAnsiTheme="minorHAnsi" w:cs="Arial"/>
        </w:rPr>
        <w:t>efrigerator</w:t>
      </w:r>
      <w:r w:rsidR="008A291D" w:rsidRPr="008A291D">
        <w:rPr>
          <w:rFonts w:asciiTheme="minorHAnsi" w:hAnsiTheme="minorHAnsi" w:cs="Arial"/>
        </w:rPr>
        <w:t xml:space="preserve"> at </w:t>
      </w:r>
      <w:r w:rsidR="00955B15">
        <w:rPr>
          <w:rFonts w:asciiTheme="minorHAnsi" w:hAnsiTheme="minorHAnsi" w:cs="Arial"/>
        </w:rPr>
        <w:t>Battalion Headquarters</w:t>
      </w:r>
      <w:r w:rsidR="00BE3F14">
        <w:rPr>
          <w:rFonts w:asciiTheme="minorHAnsi" w:hAnsiTheme="minorHAnsi" w:cs="Arial"/>
        </w:rPr>
        <w:t xml:space="preserve"> or Trauma Hawk</w:t>
      </w:r>
      <w:r w:rsidR="008A291D" w:rsidRPr="008A291D">
        <w:rPr>
          <w:rFonts w:asciiTheme="minorHAnsi" w:hAnsiTheme="minorHAnsi" w:cs="Arial"/>
        </w:rPr>
        <w:t>.</w:t>
      </w:r>
    </w:p>
    <w:p w14:paraId="028385CD" w14:textId="33CA859D" w:rsidR="00FE172A" w:rsidRDefault="00FE172A" w:rsidP="00FE172A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Ensure all tags and unit stickers are correct for</w:t>
      </w:r>
      <w:r w:rsidR="00260B56">
        <w:rPr>
          <w:rFonts w:asciiTheme="minorHAnsi" w:hAnsiTheme="minorHAnsi" w:cs="Arial"/>
        </w:rPr>
        <w:t xml:space="preserve"> (LTOWB+) and are affixed to the</w:t>
      </w:r>
      <w:r>
        <w:rPr>
          <w:rFonts w:asciiTheme="minorHAnsi" w:hAnsiTheme="minorHAnsi" w:cs="Arial"/>
        </w:rPr>
        <w:t xml:space="preserve"> bags.</w:t>
      </w:r>
    </w:p>
    <w:p w14:paraId="4A6B5061" w14:textId="41D7A78D" w:rsidR="00FE172A" w:rsidRDefault="00260B56" w:rsidP="00FE172A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Ensure Temp</w:t>
      </w:r>
      <w:r w:rsidR="00FE172A">
        <w:rPr>
          <w:rFonts w:asciiTheme="minorHAnsi" w:hAnsiTheme="minorHAnsi" w:cs="Arial"/>
        </w:rPr>
        <w:t xml:space="preserve"> Dot is affixed to blood bag and indicated “green”.</w:t>
      </w:r>
    </w:p>
    <w:p w14:paraId="37BF8ECD" w14:textId="2EC94D40" w:rsidR="00783919" w:rsidRPr="00411605" w:rsidRDefault="00783919" w:rsidP="00411605">
      <w:pPr>
        <w:jc w:val="both"/>
        <w:rPr>
          <w:rFonts w:asciiTheme="minorHAnsi" w:hAnsiTheme="minorHAnsi" w:cs="Arial"/>
        </w:rPr>
      </w:pPr>
    </w:p>
    <w:p w14:paraId="4E8B7F2F" w14:textId="4114D0D2" w:rsidR="00DF4B7E" w:rsidRDefault="008A291D" w:rsidP="00DF4B7E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 w:rsidRPr="00955B15">
        <w:rPr>
          <w:rFonts w:asciiTheme="minorHAnsi" w:hAnsiTheme="minorHAnsi" w:cs="Arial"/>
          <w:b/>
        </w:rPr>
        <w:t>Temperature Controls</w:t>
      </w:r>
      <w:r w:rsidR="00955B15">
        <w:rPr>
          <w:rFonts w:asciiTheme="minorHAnsi" w:hAnsiTheme="minorHAnsi" w:cs="Arial"/>
        </w:rPr>
        <w:t xml:space="preserve"> </w:t>
      </w:r>
      <w:r w:rsidR="00012004">
        <w:rPr>
          <w:rFonts w:asciiTheme="minorHAnsi" w:hAnsiTheme="minorHAnsi" w:cs="Arial"/>
        </w:rPr>
        <w:t>–</w:t>
      </w:r>
      <w:r w:rsidR="00772E5F">
        <w:rPr>
          <w:rFonts w:asciiTheme="minorHAnsi" w:hAnsiTheme="minorHAnsi" w:cs="Arial"/>
        </w:rPr>
        <w:t xml:space="preserve"> The blood</w:t>
      </w:r>
      <w:r w:rsidR="00A760A2">
        <w:rPr>
          <w:rFonts w:asciiTheme="minorHAnsi" w:hAnsiTheme="minorHAnsi" w:cs="Arial"/>
        </w:rPr>
        <w:t xml:space="preserve"> bank</w:t>
      </w:r>
      <w:r w:rsidRPr="008A291D">
        <w:rPr>
          <w:rFonts w:asciiTheme="minorHAnsi" w:hAnsiTheme="minorHAnsi" w:cs="Arial"/>
        </w:rPr>
        <w:t xml:space="preserve"> refrigerator</w:t>
      </w:r>
      <w:r w:rsidR="00C120BF">
        <w:rPr>
          <w:rFonts w:asciiTheme="minorHAnsi" w:hAnsiTheme="minorHAnsi" w:cs="Arial"/>
        </w:rPr>
        <w:t xml:space="preserve"> and </w:t>
      </w:r>
      <w:r w:rsidR="00A760A2">
        <w:rPr>
          <w:rFonts w:asciiTheme="minorHAnsi" w:hAnsiTheme="minorHAnsi" w:cs="Arial"/>
        </w:rPr>
        <w:t xml:space="preserve">portable </w:t>
      </w:r>
      <w:r w:rsidR="00C120BF">
        <w:rPr>
          <w:rFonts w:asciiTheme="minorHAnsi" w:hAnsiTheme="minorHAnsi" w:cs="Arial"/>
        </w:rPr>
        <w:t>blood cooler</w:t>
      </w:r>
      <w:r w:rsidRPr="008A291D">
        <w:rPr>
          <w:rFonts w:asciiTheme="minorHAnsi" w:hAnsiTheme="minorHAnsi" w:cs="Arial"/>
        </w:rPr>
        <w:t xml:space="preserve"> will be </w:t>
      </w:r>
      <w:r w:rsidR="00A63BE3">
        <w:rPr>
          <w:rFonts w:asciiTheme="minorHAnsi" w:hAnsiTheme="minorHAnsi" w:cs="Arial"/>
        </w:rPr>
        <w:t xml:space="preserve">visually inspected and </w:t>
      </w:r>
      <w:r w:rsidRPr="008A291D">
        <w:rPr>
          <w:rFonts w:asciiTheme="minorHAnsi" w:hAnsiTheme="minorHAnsi" w:cs="Arial"/>
        </w:rPr>
        <w:t xml:space="preserve">temperature checked </w:t>
      </w:r>
      <w:r w:rsidR="00783919">
        <w:rPr>
          <w:rFonts w:asciiTheme="minorHAnsi" w:hAnsiTheme="minorHAnsi" w:cs="Arial"/>
        </w:rPr>
        <w:t>twice each day,</w:t>
      </w:r>
      <w:r w:rsidRPr="008A291D">
        <w:rPr>
          <w:rFonts w:asciiTheme="minorHAnsi" w:hAnsiTheme="minorHAnsi" w:cs="Arial"/>
        </w:rPr>
        <w:t xml:space="preserve"> at </w:t>
      </w:r>
      <w:r w:rsidR="00783919">
        <w:rPr>
          <w:rFonts w:asciiTheme="minorHAnsi" w:hAnsiTheme="minorHAnsi" w:cs="Arial"/>
        </w:rPr>
        <w:t>0</w:t>
      </w:r>
      <w:r w:rsidRPr="008A291D">
        <w:rPr>
          <w:rFonts w:asciiTheme="minorHAnsi" w:hAnsiTheme="minorHAnsi" w:cs="Arial"/>
        </w:rPr>
        <w:t>7</w:t>
      </w:r>
      <w:r w:rsidR="00783919">
        <w:rPr>
          <w:rFonts w:asciiTheme="minorHAnsi" w:hAnsiTheme="minorHAnsi" w:cs="Arial"/>
        </w:rPr>
        <w:t>30 and 1930</w:t>
      </w:r>
      <w:r w:rsidR="00A63BE3">
        <w:rPr>
          <w:rFonts w:asciiTheme="minorHAnsi" w:hAnsiTheme="minorHAnsi" w:cs="Arial"/>
        </w:rPr>
        <w:t>,</w:t>
      </w:r>
      <w:r w:rsidR="007D2C94">
        <w:rPr>
          <w:rFonts w:asciiTheme="minorHAnsi" w:hAnsiTheme="minorHAnsi" w:cs="Arial"/>
        </w:rPr>
        <w:t xml:space="preserve"> and recorded on the Whole Blood Daily Check-Off Form</w:t>
      </w:r>
      <w:r w:rsidRPr="008A291D">
        <w:rPr>
          <w:rFonts w:asciiTheme="minorHAnsi" w:hAnsiTheme="minorHAnsi" w:cs="Arial"/>
        </w:rPr>
        <w:t xml:space="preserve">. </w:t>
      </w:r>
      <w:r w:rsidR="00C120BF">
        <w:rPr>
          <w:rFonts w:asciiTheme="minorHAnsi" w:hAnsiTheme="minorHAnsi" w:cs="Arial"/>
        </w:rPr>
        <w:t xml:space="preserve">Each unit of </w:t>
      </w:r>
      <w:r w:rsidR="00E57332">
        <w:rPr>
          <w:rFonts w:asciiTheme="minorHAnsi" w:hAnsiTheme="minorHAnsi" w:cs="Arial"/>
        </w:rPr>
        <w:t xml:space="preserve">whole </w:t>
      </w:r>
      <w:r w:rsidR="00C120BF">
        <w:rPr>
          <w:rFonts w:asciiTheme="minorHAnsi" w:hAnsiTheme="minorHAnsi" w:cs="Arial"/>
        </w:rPr>
        <w:t>blood in the possession of PBCFR or Trauma H</w:t>
      </w:r>
      <w:r w:rsidR="00E57332">
        <w:rPr>
          <w:rFonts w:asciiTheme="minorHAnsi" w:hAnsiTheme="minorHAnsi" w:cs="Arial"/>
        </w:rPr>
        <w:t>awk must be logged.</w:t>
      </w:r>
      <w:r w:rsidR="00C120BF">
        <w:rPr>
          <w:rFonts w:asciiTheme="minorHAnsi" w:hAnsiTheme="minorHAnsi" w:cs="Arial"/>
        </w:rPr>
        <w:t xml:space="preserve"> </w:t>
      </w:r>
    </w:p>
    <w:p w14:paraId="569BE0A1" w14:textId="28AC7747" w:rsidR="00FF392F" w:rsidRPr="00FF392F" w:rsidRDefault="00FF392F" w:rsidP="00FF392F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at any time the affixed Temp Dot is indicated </w:t>
      </w:r>
      <w:r w:rsidR="00411605">
        <w:rPr>
          <w:rFonts w:asciiTheme="minorHAnsi" w:hAnsiTheme="minorHAnsi" w:cs="Arial"/>
        </w:rPr>
        <w:t xml:space="preserve">solid </w:t>
      </w:r>
      <w:r>
        <w:rPr>
          <w:rFonts w:asciiTheme="minorHAnsi" w:hAnsiTheme="minorHAnsi" w:cs="Arial"/>
        </w:rPr>
        <w:t xml:space="preserve">“red”, </w:t>
      </w:r>
      <w:r w:rsidR="00C71121">
        <w:rPr>
          <w:rFonts w:asciiTheme="minorHAnsi" w:hAnsiTheme="minorHAnsi" w:cs="Arial"/>
        </w:rPr>
        <w:t xml:space="preserve">or the blood appears cloudy, discolored, or frozen, </w:t>
      </w:r>
      <w:r>
        <w:rPr>
          <w:rFonts w:asciiTheme="minorHAnsi" w:hAnsiTheme="minorHAnsi" w:cs="Arial"/>
        </w:rPr>
        <w:t>it is considered compromised and must be removed from service.</w:t>
      </w:r>
    </w:p>
    <w:p w14:paraId="202C3DBA" w14:textId="253253A1" w:rsidR="00DF4B7E" w:rsidRDefault="00DF4B7E" w:rsidP="00643BF2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</w:t>
      </w:r>
      <w:r w:rsidR="00643BF2">
        <w:rPr>
          <w:rFonts w:asciiTheme="minorHAnsi" w:hAnsiTheme="minorHAnsi" w:cs="Arial"/>
        </w:rPr>
        <w:t>Temp° Stick™️</w:t>
      </w:r>
      <w:r w:rsidR="00A63BE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shall be used to continuously monitor the temperature of any container used to store or transport whole blood (blood </w:t>
      </w:r>
      <w:r w:rsidR="00603E38">
        <w:rPr>
          <w:rFonts w:asciiTheme="minorHAnsi" w:hAnsiTheme="minorHAnsi" w:cs="Arial"/>
        </w:rPr>
        <w:t xml:space="preserve">bank </w:t>
      </w:r>
      <w:r>
        <w:rPr>
          <w:rFonts w:asciiTheme="minorHAnsi" w:hAnsiTheme="minorHAnsi" w:cs="Arial"/>
        </w:rPr>
        <w:t>refrigerator and portable blood cooler).</w:t>
      </w:r>
    </w:p>
    <w:p w14:paraId="2FFDF545" w14:textId="3BFD31BB" w:rsidR="00955B15" w:rsidRDefault="00DF4B7E" w:rsidP="00643BF2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Ensure the </w:t>
      </w:r>
      <w:r w:rsidR="00A760A2" w:rsidRPr="00A760A2">
        <w:rPr>
          <w:rFonts w:asciiTheme="minorHAnsi" w:hAnsiTheme="minorHAnsi" w:cs="Arial"/>
        </w:rPr>
        <w:t xml:space="preserve">Temp° Stick™️ </w:t>
      </w:r>
      <w:r>
        <w:rPr>
          <w:rFonts w:asciiTheme="minorHAnsi" w:hAnsiTheme="minorHAnsi" w:cs="Arial"/>
        </w:rPr>
        <w:t>is</w:t>
      </w:r>
      <w:r w:rsidR="00A760A2">
        <w:rPr>
          <w:rFonts w:asciiTheme="minorHAnsi" w:hAnsiTheme="minorHAnsi" w:cs="Arial"/>
        </w:rPr>
        <w:t xml:space="preserve"> connected to </w:t>
      </w:r>
      <w:r w:rsidR="003732F1">
        <w:rPr>
          <w:rFonts w:asciiTheme="minorHAnsi" w:hAnsiTheme="minorHAnsi" w:cs="Arial"/>
        </w:rPr>
        <w:t>Wi-Fi</w:t>
      </w:r>
      <w:r w:rsidR="00A760A2">
        <w:rPr>
          <w:rFonts w:asciiTheme="minorHAnsi" w:hAnsiTheme="minorHAnsi" w:cs="Arial"/>
        </w:rPr>
        <w:t xml:space="preserve"> </w:t>
      </w:r>
      <w:r w:rsidR="00580467">
        <w:rPr>
          <w:rFonts w:asciiTheme="minorHAnsi" w:hAnsiTheme="minorHAnsi" w:cs="Arial"/>
        </w:rPr>
        <w:t xml:space="preserve">as indicated on the </w:t>
      </w:r>
      <w:r w:rsidR="00643BF2" w:rsidRPr="00643BF2">
        <w:rPr>
          <w:rFonts w:asciiTheme="minorHAnsi" w:hAnsiTheme="minorHAnsi" w:cs="Arial"/>
        </w:rPr>
        <w:t xml:space="preserve">Temp° Stick™️ </w:t>
      </w:r>
      <w:r w:rsidR="00580467">
        <w:rPr>
          <w:rFonts w:asciiTheme="minorHAnsi" w:hAnsiTheme="minorHAnsi" w:cs="Arial"/>
        </w:rPr>
        <w:t>app.</w:t>
      </w:r>
    </w:p>
    <w:p w14:paraId="15EFD19C" w14:textId="10CFFDE2" w:rsidR="00DF4B7E" w:rsidRDefault="00DF4B7E" w:rsidP="00A760A2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 alert will be sent to the cell phone assigned to the Unit in possession of the whole blood if the </w:t>
      </w:r>
      <w:r w:rsidR="00A760A2" w:rsidRPr="00A760A2">
        <w:rPr>
          <w:rFonts w:asciiTheme="minorHAnsi" w:hAnsiTheme="minorHAnsi" w:cs="Arial"/>
        </w:rPr>
        <w:t xml:space="preserve">Temp° Stick™️ </w:t>
      </w:r>
      <w:r>
        <w:rPr>
          <w:rFonts w:asciiTheme="minorHAnsi" w:hAnsiTheme="minorHAnsi" w:cs="Arial"/>
        </w:rPr>
        <w:t>det</w:t>
      </w:r>
      <w:r w:rsidR="00603E38">
        <w:rPr>
          <w:rFonts w:asciiTheme="minorHAnsi" w:hAnsiTheme="minorHAnsi" w:cs="Arial"/>
        </w:rPr>
        <w:t>ects a temperature out of range (&lt; 1 degree Celsius or  &gt; 8 degrees Celsius).</w:t>
      </w:r>
    </w:p>
    <w:p w14:paraId="63DE0468" w14:textId="00723B3A" w:rsidR="00DF4B7E" w:rsidRDefault="00DF4B7E" w:rsidP="00A760A2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="00A760A2">
        <w:rPr>
          <w:rFonts w:asciiTheme="minorHAnsi" w:hAnsiTheme="minorHAnsi" w:cs="Arial"/>
        </w:rPr>
        <w:t xml:space="preserve">f an alert is received from the </w:t>
      </w:r>
      <w:r w:rsidR="00A760A2" w:rsidRPr="00A760A2">
        <w:rPr>
          <w:rFonts w:asciiTheme="minorHAnsi" w:hAnsiTheme="minorHAnsi" w:cs="Arial"/>
        </w:rPr>
        <w:t>Temp° Stick™️</w:t>
      </w:r>
      <w:r>
        <w:rPr>
          <w:rFonts w:asciiTheme="minorHAnsi" w:hAnsiTheme="minorHAnsi" w:cs="Arial"/>
        </w:rPr>
        <w:t>, the storage container and whole blood should be</w:t>
      </w:r>
      <w:r w:rsidR="00A760A2">
        <w:rPr>
          <w:rFonts w:asciiTheme="minorHAnsi" w:hAnsiTheme="minorHAnsi" w:cs="Arial"/>
        </w:rPr>
        <w:t xml:space="preserve"> immediately</w:t>
      </w:r>
      <w:r>
        <w:rPr>
          <w:rFonts w:asciiTheme="minorHAnsi" w:hAnsiTheme="minorHAnsi" w:cs="Arial"/>
        </w:rPr>
        <w:t xml:space="preserve"> inspected and the issue</w:t>
      </w:r>
      <w:r w:rsidR="00A760A2">
        <w:rPr>
          <w:rFonts w:asciiTheme="minorHAnsi" w:hAnsiTheme="minorHAnsi" w:cs="Arial"/>
        </w:rPr>
        <w:t xml:space="preserve"> should be corrected</w:t>
      </w:r>
      <w:r w:rsidR="00260B56">
        <w:rPr>
          <w:rFonts w:asciiTheme="minorHAnsi" w:hAnsiTheme="minorHAnsi" w:cs="Arial"/>
        </w:rPr>
        <w:t xml:space="preserve"> if possible.</w:t>
      </w:r>
    </w:p>
    <w:p w14:paraId="321D7A28" w14:textId="7C584503" w:rsidR="00C120BF" w:rsidRPr="00C120BF" w:rsidRDefault="00A760A2" w:rsidP="00C120BF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Visually inspect</w:t>
      </w:r>
      <w:r w:rsidR="008A291D" w:rsidRPr="00955B15">
        <w:rPr>
          <w:rFonts w:asciiTheme="minorHAnsi" w:hAnsiTheme="minorHAnsi" w:cs="Arial"/>
        </w:rPr>
        <w:t xml:space="preserve"> and log</w:t>
      </w:r>
      <w:r w:rsidR="00772E5F">
        <w:rPr>
          <w:rFonts w:asciiTheme="minorHAnsi" w:hAnsiTheme="minorHAnsi" w:cs="Arial"/>
        </w:rPr>
        <w:t xml:space="preserve"> </w:t>
      </w:r>
      <w:r w:rsidR="00C120BF">
        <w:rPr>
          <w:rFonts w:asciiTheme="minorHAnsi" w:hAnsiTheme="minorHAnsi" w:cs="Arial"/>
        </w:rPr>
        <w:t xml:space="preserve">the temperature of each unit of whole blood stored in </w:t>
      </w:r>
      <w:r w:rsidR="00772E5F">
        <w:rPr>
          <w:rFonts w:asciiTheme="minorHAnsi" w:hAnsiTheme="minorHAnsi" w:cs="Arial"/>
        </w:rPr>
        <w:t>blood</w:t>
      </w:r>
      <w:r w:rsidR="00C120BF">
        <w:rPr>
          <w:rFonts w:asciiTheme="minorHAnsi" w:hAnsiTheme="minorHAnsi" w:cs="Arial"/>
        </w:rPr>
        <w:t xml:space="preserve"> refrigerator and blood cooler twice d</w:t>
      </w:r>
      <w:r w:rsidR="007306E4">
        <w:rPr>
          <w:rFonts w:asciiTheme="minorHAnsi" w:hAnsiTheme="minorHAnsi" w:cs="Arial"/>
        </w:rPr>
        <w:t>aily (2</w:t>
      </w:r>
      <w:r w:rsidR="00BE3F14">
        <w:rPr>
          <w:rFonts w:asciiTheme="minorHAnsi" w:hAnsiTheme="minorHAnsi" w:cs="Arial"/>
        </w:rPr>
        <w:t>-6</w:t>
      </w:r>
      <w:r w:rsidR="008A291D" w:rsidRPr="00955B15">
        <w:rPr>
          <w:rFonts w:asciiTheme="minorHAnsi" w:hAnsiTheme="minorHAnsi" w:cs="Arial"/>
        </w:rPr>
        <w:t xml:space="preserve"> degrees Celsius)</w:t>
      </w:r>
      <w:r w:rsidR="00C120BF">
        <w:rPr>
          <w:rFonts w:asciiTheme="minorHAnsi" w:hAnsiTheme="minorHAnsi" w:cs="Arial"/>
        </w:rPr>
        <w:t>.</w:t>
      </w:r>
    </w:p>
    <w:p w14:paraId="57A80521" w14:textId="21DC45C9" w:rsidR="007306E4" w:rsidRDefault="007306E4" w:rsidP="007306E4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7306E4">
        <w:rPr>
          <w:rFonts w:asciiTheme="minorHAnsi" w:hAnsiTheme="minorHAnsi" w:cs="Arial"/>
        </w:rPr>
        <w:t>Each unit of whole blood must be documented on its own individual daily check-off form and</w:t>
      </w:r>
      <w:r w:rsidR="00260B56">
        <w:rPr>
          <w:rFonts w:asciiTheme="minorHAnsi" w:hAnsiTheme="minorHAnsi" w:cs="Arial"/>
        </w:rPr>
        <w:t xml:space="preserve"> visually</w:t>
      </w:r>
      <w:r w:rsidRPr="007306E4">
        <w:rPr>
          <w:rFonts w:asciiTheme="minorHAnsi" w:hAnsiTheme="minorHAnsi" w:cs="Arial"/>
        </w:rPr>
        <w:t xml:space="preserve"> inspected </w:t>
      </w:r>
      <w:r w:rsidR="00260B56">
        <w:rPr>
          <w:rFonts w:asciiTheme="minorHAnsi" w:hAnsiTheme="minorHAnsi" w:cs="Arial"/>
        </w:rPr>
        <w:t xml:space="preserve">twice </w:t>
      </w:r>
      <w:r w:rsidRPr="007306E4">
        <w:rPr>
          <w:rFonts w:asciiTheme="minorHAnsi" w:hAnsiTheme="minorHAnsi" w:cs="Arial"/>
        </w:rPr>
        <w:t xml:space="preserve">daily while in storage/possession of PBCFR or Trauma Hawk. </w:t>
      </w:r>
    </w:p>
    <w:p w14:paraId="47AFEF48" w14:textId="10335B56" w:rsidR="007306E4" w:rsidRDefault="007306E4" w:rsidP="007306E4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Return and exchange each</w:t>
      </w:r>
      <w:r w:rsidRPr="007306E4">
        <w:rPr>
          <w:rFonts w:asciiTheme="minorHAnsi" w:hAnsiTheme="minorHAnsi" w:cs="Arial"/>
        </w:rPr>
        <w:t xml:space="preserve"> unit of whole blood to the Blood Bank or administer to a patient, on or before the day 21 possession date.</w:t>
      </w:r>
    </w:p>
    <w:p w14:paraId="1CEFF0B1" w14:textId="475CE0E5" w:rsidR="008A291D" w:rsidRDefault="00A760A2" w:rsidP="00973AF4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Forw</w:t>
      </w:r>
      <w:r w:rsidR="00B14CF2">
        <w:rPr>
          <w:rFonts w:asciiTheme="minorHAnsi" w:hAnsiTheme="minorHAnsi" w:cs="Arial"/>
        </w:rPr>
        <w:t>ard a copy of all completed Whole Blood Daily Check-Off Forms</w:t>
      </w:r>
      <w:r w:rsidR="000204B9" w:rsidRPr="007306E4">
        <w:rPr>
          <w:rFonts w:asciiTheme="minorHAnsi" w:hAnsiTheme="minorHAnsi" w:cs="Arial"/>
        </w:rPr>
        <w:t xml:space="preserve"> to </w:t>
      </w:r>
      <w:r>
        <w:rPr>
          <w:rFonts w:asciiTheme="minorHAnsi" w:hAnsiTheme="minorHAnsi" w:cs="Arial"/>
        </w:rPr>
        <w:t>the</w:t>
      </w:r>
      <w:r w:rsidR="00973AF4">
        <w:rPr>
          <w:rFonts w:asciiTheme="minorHAnsi" w:hAnsiTheme="minorHAnsi" w:cs="Arial"/>
        </w:rPr>
        <w:t xml:space="preserve"> Medical Services Division: </w:t>
      </w:r>
      <w:r w:rsidR="003379FF">
        <w:rPr>
          <w:rFonts w:asciiTheme="minorHAnsi" w:hAnsiTheme="minorHAnsi" w:cs="Arial"/>
        </w:rPr>
        <w:t>Fire-MSD@pbcgov.org</w:t>
      </w:r>
      <w:r w:rsidR="000204B9" w:rsidRPr="007306E4">
        <w:rPr>
          <w:rFonts w:asciiTheme="minorHAnsi" w:hAnsiTheme="minorHAnsi" w:cs="Arial"/>
        </w:rPr>
        <w:t xml:space="preserve"> </w:t>
      </w:r>
    </w:p>
    <w:p w14:paraId="3BF18979" w14:textId="0CC6B815" w:rsidR="008A291D" w:rsidRPr="00411605" w:rsidRDefault="008A291D" w:rsidP="00411605">
      <w:pPr>
        <w:jc w:val="both"/>
        <w:rPr>
          <w:rFonts w:asciiTheme="minorHAnsi" w:hAnsiTheme="minorHAnsi" w:cs="Arial"/>
        </w:rPr>
      </w:pPr>
    </w:p>
    <w:p w14:paraId="7A6B9ECF" w14:textId="77777777" w:rsidR="00955B15" w:rsidRDefault="008A291D" w:rsidP="00955B15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 w:rsidRPr="00955B15">
        <w:rPr>
          <w:rFonts w:asciiTheme="minorHAnsi" w:hAnsiTheme="minorHAnsi" w:cs="Arial"/>
          <w:b/>
        </w:rPr>
        <w:t>General Instructions</w:t>
      </w:r>
      <w:r w:rsidRPr="008A291D">
        <w:rPr>
          <w:rFonts w:asciiTheme="minorHAnsi" w:hAnsiTheme="minorHAnsi" w:cs="Arial"/>
        </w:rPr>
        <w:t>:</w:t>
      </w:r>
    </w:p>
    <w:p w14:paraId="460C8951" w14:textId="222EE244" w:rsidR="00955B15" w:rsidRPr="00772E5F" w:rsidRDefault="00772E5F" w:rsidP="00772E5F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772E5F">
        <w:rPr>
          <w:rFonts w:asciiTheme="minorHAnsi" w:hAnsiTheme="minorHAnsi" w:cs="Arial"/>
        </w:rPr>
        <w:t>Do not delay transport to ED to initiate blood products</w:t>
      </w:r>
      <w:r w:rsidR="008A291D" w:rsidRPr="00772E5F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Administration of blood products may be initiated as soon as indicated per “</w:t>
      </w:r>
      <w:r w:rsidR="00643BF2">
        <w:rPr>
          <w:rFonts w:asciiTheme="minorHAnsi" w:hAnsiTheme="minorHAnsi" w:cs="Arial"/>
        </w:rPr>
        <w:t xml:space="preserve">Whole </w:t>
      </w:r>
      <w:r>
        <w:rPr>
          <w:rFonts w:asciiTheme="minorHAnsi" w:hAnsiTheme="minorHAnsi" w:cs="Arial"/>
        </w:rPr>
        <w:t>Blood Transfusion” protocol.</w:t>
      </w:r>
    </w:p>
    <w:p w14:paraId="1CF9448F" w14:textId="4AB80CE7" w:rsidR="00955B15" w:rsidRDefault="008A291D" w:rsidP="00955B15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955B15">
        <w:rPr>
          <w:rFonts w:asciiTheme="minorHAnsi" w:hAnsiTheme="minorHAnsi" w:cs="Arial"/>
        </w:rPr>
        <w:t>Do not give medications through the Whole Blood IV</w:t>
      </w:r>
      <w:r w:rsidR="00643BF2">
        <w:rPr>
          <w:rFonts w:asciiTheme="minorHAnsi" w:hAnsiTheme="minorHAnsi" w:cs="Arial"/>
        </w:rPr>
        <w:t>/IO</w:t>
      </w:r>
      <w:r w:rsidRPr="00955B15">
        <w:rPr>
          <w:rFonts w:asciiTheme="minorHAnsi" w:hAnsiTheme="minorHAnsi" w:cs="Arial"/>
        </w:rPr>
        <w:t xml:space="preserve"> set. </w:t>
      </w:r>
    </w:p>
    <w:p w14:paraId="04A45D77" w14:textId="546D4295" w:rsidR="008811E4" w:rsidRPr="00260B56" w:rsidRDefault="00772E5F" w:rsidP="004A58AC">
      <w:pPr>
        <w:pStyle w:val="ListParagraph"/>
        <w:numPr>
          <w:ilvl w:val="2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Utilize alternate access for medication administrations via IV/IO while blood products are being administered.</w:t>
      </w:r>
    </w:p>
    <w:p w14:paraId="38CE9A39" w14:textId="668C090A" w:rsidR="00DA7249" w:rsidRDefault="00012004" w:rsidP="00D27FB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lastRenderedPageBreak/>
        <w:t xml:space="preserve">Portable </w:t>
      </w:r>
      <w:r w:rsidR="00772E5F">
        <w:rPr>
          <w:rFonts w:asciiTheme="minorHAnsi" w:hAnsiTheme="minorHAnsi" w:cs="Arial"/>
          <w:b/>
          <w:bCs/>
        </w:rPr>
        <w:t xml:space="preserve">Blood </w:t>
      </w:r>
      <w:r w:rsidR="008811E4" w:rsidRPr="008811E4">
        <w:rPr>
          <w:rFonts w:asciiTheme="minorHAnsi" w:hAnsiTheme="minorHAnsi" w:cs="Arial"/>
          <w:b/>
          <w:bCs/>
        </w:rPr>
        <w:t>Cooler Usage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Cs/>
        </w:rPr>
        <w:t>–</w:t>
      </w:r>
      <w:r w:rsidR="008811E4" w:rsidRPr="008811E4">
        <w:rPr>
          <w:rFonts w:asciiTheme="minorHAnsi" w:hAnsiTheme="minorHAnsi" w:cs="Arial"/>
          <w:bCs/>
        </w:rPr>
        <w:t xml:space="preserve"> </w:t>
      </w:r>
      <w:r w:rsidR="008811E4" w:rsidRPr="008811E4">
        <w:rPr>
          <w:rFonts w:asciiTheme="minorHAnsi" w:hAnsiTheme="minorHAnsi" w:cs="Arial"/>
        </w:rPr>
        <w:t xml:space="preserve">At </w:t>
      </w:r>
      <w:r w:rsidR="00772E5F">
        <w:rPr>
          <w:rFonts w:asciiTheme="minorHAnsi" w:hAnsiTheme="minorHAnsi" w:cs="Arial"/>
        </w:rPr>
        <w:t>the beginning of each shift,</w:t>
      </w:r>
      <w:r w:rsidR="008811E4" w:rsidRPr="008811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six </w:t>
      </w:r>
      <w:r w:rsidR="00D27FBA">
        <w:rPr>
          <w:rFonts w:asciiTheme="minorHAnsi" w:hAnsiTheme="minorHAnsi" w:cs="Arial"/>
        </w:rPr>
        <w:t>TIC™</w:t>
      </w:r>
      <w:r>
        <w:rPr>
          <w:rFonts w:asciiTheme="minorHAnsi" w:hAnsiTheme="minorHAnsi" w:cs="Arial"/>
        </w:rPr>
        <w:t xml:space="preserve"> panels </w:t>
      </w:r>
      <w:r w:rsidR="008811E4" w:rsidRPr="008811E4">
        <w:rPr>
          <w:rFonts w:asciiTheme="minorHAnsi" w:hAnsiTheme="minorHAnsi" w:cs="Arial"/>
        </w:rPr>
        <w:t xml:space="preserve">should be removed from the </w:t>
      </w:r>
      <w:r w:rsidR="00D27FBA">
        <w:rPr>
          <w:rFonts w:asciiTheme="minorHAnsi" w:hAnsiTheme="minorHAnsi" w:cs="Arial"/>
        </w:rPr>
        <w:t>TIC™</w:t>
      </w:r>
      <w:r w:rsidR="00772E5F">
        <w:rPr>
          <w:rFonts w:asciiTheme="minorHAnsi" w:hAnsiTheme="minorHAnsi" w:cs="Arial"/>
        </w:rPr>
        <w:t xml:space="preserve"> </w:t>
      </w:r>
      <w:r w:rsidR="00DA7249">
        <w:rPr>
          <w:rFonts w:asciiTheme="minorHAnsi" w:hAnsiTheme="minorHAnsi" w:cs="Arial"/>
        </w:rPr>
        <w:t>freezer.</w:t>
      </w:r>
    </w:p>
    <w:p w14:paraId="7AB87286" w14:textId="63989E93" w:rsidR="00DA7249" w:rsidRDefault="00DA7249" w:rsidP="00DA7249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8811E4" w:rsidRPr="008811E4">
        <w:rPr>
          <w:rFonts w:asciiTheme="minorHAnsi" w:hAnsiTheme="minorHAnsi" w:cs="Arial"/>
        </w:rPr>
        <w:t xml:space="preserve">llow </w:t>
      </w:r>
      <w:r>
        <w:rPr>
          <w:rFonts w:asciiTheme="minorHAnsi" w:hAnsiTheme="minorHAnsi" w:cs="Arial"/>
        </w:rPr>
        <w:t xml:space="preserve">TIC™ panels </w:t>
      </w:r>
      <w:r w:rsidR="008811E4" w:rsidRPr="008811E4">
        <w:rPr>
          <w:rFonts w:asciiTheme="minorHAnsi" w:hAnsiTheme="minorHAnsi" w:cs="Arial"/>
        </w:rPr>
        <w:t xml:space="preserve">to thaw for 25 minutes in flat position. </w:t>
      </w:r>
    </w:p>
    <w:p w14:paraId="654A57B2" w14:textId="2A2FC892" w:rsidR="00DA7249" w:rsidRDefault="00DA7249" w:rsidP="00DA7249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TIC™ panels </w:t>
      </w:r>
      <w:r w:rsidR="008811E4" w:rsidRPr="008811E4">
        <w:rPr>
          <w:rFonts w:asciiTheme="minorHAnsi" w:hAnsiTheme="minorHAnsi" w:cs="Arial"/>
        </w:rPr>
        <w:t xml:space="preserve">should be </w:t>
      </w:r>
      <w:r w:rsidR="00BE3F14">
        <w:rPr>
          <w:rFonts w:asciiTheme="minorHAnsi" w:hAnsiTheme="minorHAnsi" w:cs="Arial"/>
        </w:rPr>
        <w:t xml:space="preserve">wiped of any moisture/condensation and then </w:t>
      </w:r>
      <w:r w:rsidR="008811E4" w:rsidRPr="008811E4">
        <w:rPr>
          <w:rFonts w:asciiTheme="minorHAnsi" w:hAnsiTheme="minorHAnsi" w:cs="Arial"/>
        </w:rPr>
        <w:t xml:space="preserve">loaded in the </w:t>
      </w:r>
      <w:r w:rsidR="00A760A2">
        <w:rPr>
          <w:rFonts w:asciiTheme="minorHAnsi" w:hAnsiTheme="minorHAnsi" w:cs="Arial"/>
        </w:rPr>
        <w:t xml:space="preserve">portable </w:t>
      </w:r>
      <w:r w:rsidR="00772E5F">
        <w:rPr>
          <w:rFonts w:asciiTheme="minorHAnsi" w:hAnsiTheme="minorHAnsi" w:cs="Arial"/>
        </w:rPr>
        <w:t xml:space="preserve">blood </w:t>
      </w:r>
      <w:r w:rsidR="00BE3F14">
        <w:rPr>
          <w:rFonts w:asciiTheme="minorHAnsi" w:hAnsiTheme="minorHAnsi" w:cs="Arial"/>
        </w:rPr>
        <w:t xml:space="preserve">cooler.  </w:t>
      </w:r>
    </w:p>
    <w:p w14:paraId="525F659C" w14:textId="26E302EF" w:rsidR="00DA7249" w:rsidRDefault="00BE3F14" w:rsidP="00DA7249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blood products bag(s) should be removed</w:t>
      </w:r>
      <w:r w:rsidR="008811E4" w:rsidRPr="008811E4">
        <w:rPr>
          <w:rFonts w:asciiTheme="minorHAnsi" w:hAnsiTheme="minorHAnsi" w:cs="Arial"/>
        </w:rPr>
        <w:t xml:space="preserve"> from the blood </w:t>
      </w:r>
      <w:r w:rsidR="00A760A2">
        <w:rPr>
          <w:rFonts w:asciiTheme="minorHAnsi" w:hAnsiTheme="minorHAnsi" w:cs="Arial"/>
        </w:rPr>
        <w:t xml:space="preserve">bank </w:t>
      </w:r>
      <w:r w:rsidR="008811E4" w:rsidRPr="008811E4">
        <w:rPr>
          <w:rFonts w:asciiTheme="minorHAnsi" w:hAnsiTheme="minorHAnsi" w:cs="Arial"/>
        </w:rPr>
        <w:t xml:space="preserve">refrigerator </w:t>
      </w:r>
      <w:r w:rsidR="00873A37">
        <w:rPr>
          <w:rFonts w:asciiTheme="minorHAnsi" w:hAnsiTheme="minorHAnsi" w:cs="Arial"/>
        </w:rPr>
        <w:t>and placed</w:t>
      </w:r>
      <w:r>
        <w:rPr>
          <w:rFonts w:asciiTheme="minorHAnsi" w:hAnsiTheme="minorHAnsi" w:cs="Arial"/>
        </w:rPr>
        <w:t xml:space="preserve"> inside the cooler</w:t>
      </w:r>
      <w:r w:rsidR="008811E4" w:rsidRPr="008811E4">
        <w:rPr>
          <w:rFonts w:asciiTheme="minorHAnsi" w:hAnsiTheme="minorHAnsi" w:cs="Arial"/>
        </w:rPr>
        <w:t>, assuring temperature controls are in place</w:t>
      </w:r>
      <w:r>
        <w:rPr>
          <w:rFonts w:asciiTheme="minorHAnsi" w:hAnsiTheme="minorHAnsi" w:cs="Arial"/>
        </w:rPr>
        <w:t xml:space="preserve"> (</w:t>
      </w:r>
      <w:r w:rsidR="00A760A2" w:rsidRPr="00A760A2">
        <w:rPr>
          <w:rFonts w:asciiTheme="minorHAnsi" w:hAnsiTheme="minorHAnsi" w:cs="Arial"/>
        </w:rPr>
        <w:t>Temp° Stick™️</w:t>
      </w:r>
      <w:r>
        <w:rPr>
          <w:rFonts w:asciiTheme="minorHAnsi" w:hAnsiTheme="minorHAnsi" w:cs="Arial"/>
        </w:rPr>
        <w:t>)</w:t>
      </w:r>
      <w:r w:rsidR="008811E4" w:rsidRPr="008811E4">
        <w:rPr>
          <w:rFonts w:asciiTheme="minorHAnsi" w:hAnsiTheme="minorHAnsi" w:cs="Arial"/>
        </w:rPr>
        <w:t>.</w:t>
      </w:r>
    </w:p>
    <w:p w14:paraId="236E7EF5" w14:textId="77777777" w:rsidR="00DA7249" w:rsidRDefault="008811E4" w:rsidP="00DA7249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DA7249">
        <w:rPr>
          <w:rFonts w:asciiTheme="minorHAnsi" w:hAnsiTheme="minorHAnsi" w:cs="Arial"/>
        </w:rPr>
        <w:t xml:space="preserve">The routine time for products in this </w:t>
      </w:r>
      <w:r w:rsidR="00772E5F" w:rsidRPr="00DA7249">
        <w:rPr>
          <w:rFonts w:asciiTheme="minorHAnsi" w:hAnsiTheme="minorHAnsi" w:cs="Arial"/>
        </w:rPr>
        <w:t xml:space="preserve">blood </w:t>
      </w:r>
      <w:r w:rsidRPr="00DA7249">
        <w:rPr>
          <w:rFonts w:asciiTheme="minorHAnsi" w:hAnsiTheme="minorHAnsi" w:cs="Arial"/>
        </w:rPr>
        <w:t>cooler is to be 24 hours, with a maximu</w:t>
      </w:r>
      <w:r w:rsidR="00012004" w:rsidRPr="00DA7249">
        <w:rPr>
          <w:rFonts w:asciiTheme="minorHAnsi" w:hAnsiTheme="minorHAnsi" w:cs="Arial"/>
        </w:rPr>
        <w:t xml:space="preserve">m time of 48 hours. </w:t>
      </w:r>
    </w:p>
    <w:p w14:paraId="79E867E1" w14:textId="77777777" w:rsidR="00DA7249" w:rsidRDefault="00012004" w:rsidP="00DA7249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DA7249">
        <w:rPr>
          <w:rFonts w:asciiTheme="minorHAnsi" w:hAnsiTheme="minorHAnsi" w:cs="Arial"/>
        </w:rPr>
        <w:t xml:space="preserve">The </w:t>
      </w:r>
      <w:r w:rsidR="00D27FBA" w:rsidRPr="00DA7249">
        <w:rPr>
          <w:rFonts w:asciiTheme="minorHAnsi" w:hAnsiTheme="minorHAnsi" w:cs="Arial"/>
        </w:rPr>
        <w:t xml:space="preserve">TIC™ </w:t>
      </w:r>
      <w:r w:rsidRPr="00DA7249">
        <w:rPr>
          <w:rFonts w:asciiTheme="minorHAnsi" w:hAnsiTheme="minorHAnsi" w:cs="Arial"/>
        </w:rPr>
        <w:t>panels</w:t>
      </w:r>
      <w:r w:rsidR="008811E4" w:rsidRPr="00DA7249">
        <w:rPr>
          <w:rFonts w:asciiTheme="minorHAnsi" w:hAnsiTheme="minorHAnsi" w:cs="Arial"/>
        </w:rPr>
        <w:t xml:space="preserve"> f</w:t>
      </w:r>
      <w:r w:rsidR="00772E5F" w:rsidRPr="00DA7249">
        <w:rPr>
          <w:rFonts w:asciiTheme="minorHAnsi" w:hAnsiTheme="minorHAnsi" w:cs="Arial"/>
        </w:rPr>
        <w:t>rom the previous shift shall</w:t>
      </w:r>
      <w:r w:rsidR="008811E4" w:rsidRPr="00DA7249">
        <w:rPr>
          <w:rFonts w:asciiTheme="minorHAnsi" w:hAnsiTheme="minorHAnsi" w:cs="Arial"/>
        </w:rPr>
        <w:t xml:space="preserve"> be rotate</w:t>
      </w:r>
      <w:r w:rsidR="00A760A2" w:rsidRPr="00DA7249">
        <w:rPr>
          <w:rFonts w:asciiTheme="minorHAnsi" w:hAnsiTheme="minorHAnsi" w:cs="Arial"/>
        </w:rPr>
        <w:t>d back to the</w:t>
      </w:r>
      <w:r w:rsidR="00D27FBA" w:rsidRPr="00D27FBA">
        <w:t xml:space="preserve"> </w:t>
      </w:r>
      <w:r w:rsidR="00D27FBA" w:rsidRPr="00DA7249">
        <w:rPr>
          <w:rFonts w:asciiTheme="minorHAnsi" w:hAnsiTheme="minorHAnsi" w:cs="Arial"/>
        </w:rPr>
        <w:t xml:space="preserve">TIC™ </w:t>
      </w:r>
      <w:r w:rsidR="00A760A2" w:rsidRPr="00DA7249">
        <w:rPr>
          <w:rFonts w:asciiTheme="minorHAnsi" w:hAnsiTheme="minorHAnsi" w:cs="Arial"/>
        </w:rPr>
        <w:t>Freezer</w:t>
      </w:r>
      <w:r w:rsidRPr="00DA7249">
        <w:rPr>
          <w:rFonts w:asciiTheme="minorHAnsi" w:hAnsiTheme="minorHAnsi" w:cs="Arial"/>
        </w:rPr>
        <w:t xml:space="preserve"> and allowed to condition for at least 24 hours</w:t>
      </w:r>
      <w:r w:rsidR="00A760A2" w:rsidRPr="00DA7249">
        <w:rPr>
          <w:rFonts w:asciiTheme="minorHAnsi" w:hAnsiTheme="minorHAnsi" w:cs="Arial"/>
        </w:rPr>
        <w:t xml:space="preserve"> at -18 degrees Celsius</w:t>
      </w:r>
      <w:r w:rsidR="008811E4" w:rsidRPr="00DA7249">
        <w:rPr>
          <w:rFonts w:asciiTheme="minorHAnsi" w:hAnsiTheme="minorHAnsi" w:cs="Arial"/>
        </w:rPr>
        <w:t xml:space="preserve">. </w:t>
      </w:r>
    </w:p>
    <w:p w14:paraId="02B121DA" w14:textId="2119E810" w:rsidR="008811E4" w:rsidRPr="00DA7249" w:rsidRDefault="008811E4" w:rsidP="00DA7249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DA7249">
        <w:rPr>
          <w:rFonts w:asciiTheme="minorHAnsi" w:hAnsiTheme="minorHAnsi" w:cs="Arial"/>
        </w:rPr>
        <w:t>Be sure the temp</w:t>
      </w:r>
      <w:r w:rsidR="00772E5F" w:rsidRPr="00DA7249">
        <w:rPr>
          <w:rFonts w:asciiTheme="minorHAnsi" w:hAnsiTheme="minorHAnsi" w:cs="Arial"/>
        </w:rPr>
        <w:t>erature</w:t>
      </w:r>
      <w:r w:rsidR="00873A37" w:rsidRPr="00DA7249">
        <w:rPr>
          <w:rFonts w:asciiTheme="minorHAnsi" w:hAnsiTheme="minorHAnsi" w:cs="Arial"/>
        </w:rPr>
        <w:t xml:space="preserve"> monitoring device (</w:t>
      </w:r>
      <w:r w:rsidR="00A760A2" w:rsidRPr="00DA7249">
        <w:rPr>
          <w:rFonts w:asciiTheme="minorHAnsi" w:hAnsiTheme="minorHAnsi" w:cs="Arial"/>
        </w:rPr>
        <w:t>Temp° Stick™️</w:t>
      </w:r>
      <w:r w:rsidR="00873A37" w:rsidRPr="00DA7249">
        <w:rPr>
          <w:rFonts w:asciiTheme="minorHAnsi" w:hAnsiTheme="minorHAnsi" w:cs="Arial"/>
        </w:rPr>
        <w:t>)</w:t>
      </w:r>
      <w:r w:rsidRPr="00DA7249">
        <w:rPr>
          <w:rFonts w:asciiTheme="minorHAnsi" w:hAnsiTheme="minorHAnsi" w:cs="Arial"/>
        </w:rPr>
        <w:t xml:space="preserve"> is maintained in the</w:t>
      </w:r>
      <w:r w:rsidR="00772E5F" w:rsidRPr="00DA7249">
        <w:rPr>
          <w:rFonts w:asciiTheme="minorHAnsi" w:hAnsiTheme="minorHAnsi" w:cs="Arial"/>
        </w:rPr>
        <w:t xml:space="preserve"> </w:t>
      </w:r>
      <w:r w:rsidR="00A760A2" w:rsidRPr="00DA7249">
        <w:rPr>
          <w:rFonts w:asciiTheme="minorHAnsi" w:hAnsiTheme="minorHAnsi" w:cs="Arial"/>
        </w:rPr>
        <w:t xml:space="preserve">portable </w:t>
      </w:r>
      <w:r w:rsidR="00772E5F" w:rsidRPr="00DA7249">
        <w:rPr>
          <w:rFonts w:asciiTheme="minorHAnsi" w:hAnsiTheme="minorHAnsi" w:cs="Arial"/>
        </w:rPr>
        <w:t>blood</w:t>
      </w:r>
      <w:r w:rsidRPr="00DA7249">
        <w:rPr>
          <w:rFonts w:asciiTheme="minorHAnsi" w:hAnsiTheme="minorHAnsi" w:cs="Arial"/>
        </w:rPr>
        <w:t xml:space="preserve"> cooler and monitored throughout the shift.</w:t>
      </w:r>
    </w:p>
    <w:p w14:paraId="4D4CCA8F" w14:textId="0CC6C799" w:rsidR="003732F1" w:rsidRPr="00411605" w:rsidRDefault="003732F1" w:rsidP="00411605">
      <w:pPr>
        <w:jc w:val="both"/>
        <w:rPr>
          <w:rFonts w:asciiTheme="minorHAnsi" w:hAnsiTheme="minorHAnsi" w:cs="Arial"/>
        </w:rPr>
      </w:pPr>
    </w:p>
    <w:p w14:paraId="40D12ECD" w14:textId="29DA89ED" w:rsidR="00DA7249" w:rsidRDefault="008811E4" w:rsidP="008811E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Rotation </w:t>
      </w:r>
      <w:r w:rsidR="00012004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</w:t>
      </w:r>
      <w:r w:rsidR="00772E5F">
        <w:rPr>
          <w:rFonts w:asciiTheme="minorHAnsi" w:hAnsiTheme="minorHAnsi" w:cs="Arial"/>
        </w:rPr>
        <w:t>72 hours prior to expiration</w:t>
      </w:r>
      <w:r w:rsidR="00DA7249">
        <w:rPr>
          <w:rFonts w:asciiTheme="minorHAnsi" w:hAnsiTheme="minorHAnsi" w:cs="Arial"/>
        </w:rPr>
        <w:t xml:space="preserve"> of LTOWB+</w:t>
      </w:r>
      <w:r w:rsidR="009C6DE7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contact </w:t>
      </w:r>
      <w:r w:rsidR="009C6DE7">
        <w:rPr>
          <w:rFonts w:asciiTheme="minorHAnsi" w:hAnsiTheme="minorHAnsi" w:cs="Arial"/>
        </w:rPr>
        <w:t xml:space="preserve">the </w:t>
      </w:r>
      <w:r w:rsidR="003379FF">
        <w:rPr>
          <w:rFonts w:asciiTheme="minorHAnsi" w:hAnsiTheme="minorHAnsi" w:cs="Arial"/>
        </w:rPr>
        <w:t>Medical Services Division for replacement: Fire-MSD@pbcgov.org</w:t>
      </w:r>
    </w:p>
    <w:p w14:paraId="2BA7D423" w14:textId="77777777" w:rsidR="00DA7249" w:rsidRDefault="009C6DE7" w:rsidP="00DA7249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Medical Services Division will serve as the centralized liaison to contact </w:t>
      </w:r>
      <w:r w:rsidR="008811E4">
        <w:rPr>
          <w:rFonts w:asciiTheme="minorHAnsi" w:hAnsiTheme="minorHAnsi" w:cs="Arial"/>
        </w:rPr>
        <w:t>ONE BLOOD to re-order LTOWB</w:t>
      </w:r>
      <w:r w:rsidR="00A760A2">
        <w:rPr>
          <w:rFonts w:asciiTheme="minorHAnsi" w:hAnsiTheme="minorHAnsi" w:cs="Arial"/>
        </w:rPr>
        <w:t>+</w:t>
      </w:r>
      <w:r w:rsidR="008E77EF">
        <w:rPr>
          <w:rFonts w:asciiTheme="minorHAnsi" w:hAnsiTheme="minorHAnsi" w:cs="Arial"/>
        </w:rPr>
        <w:t xml:space="preserve">. </w:t>
      </w:r>
    </w:p>
    <w:p w14:paraId="0402A122" w14:textId="0A95B0AF" w:rsidR="008811E4" w:rsidRDefault="008E77EF" w:rsidP="00DA7249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Blood can be exchanged 21 days prior to expiration, with a 24-hour turn-</w:t>
      </w:r>
      <w:r w:rsidR="008811E4">
        <w:rPr>
          <w:rFonts w:asciiTheme="minorHAnsi" w:hAnsiTheme="minorHAnsi" w:cs="Arial"/>
        </w:rPr>
        <w:t>around time on ordering</w:t>
      </w:r>
      <w:r>
        <w:rPr>
          <w:rFonts w:asciiTheme="minorHAnsi" w:hAnsiTheme="minorHAnsi" w:cs="Arial"/>
        </w:rPr>
        <w:t>.</w:t>
      </w:r>
    </w:p>
    <w:p w14:paraId="6651962A" w14:textId="588B3C25" w:rsidR="00E57332" w:rsidRPr="00E57332" w:rsidRDefault="00E57332" w:rsidP="00E57332">
      <w:pPr>
        <w:rPr>
          <w:rFonts w:asciiTheme="minorHAnsi" w:hAnsiTheme="minorHAnsi" w:cs="Arial"/>
        </w:rPr>
      </w:pPr>
    </w:p>
    <w:p w14:paraId="2314E641" w14:textId="7F049181" w:rsidR="008E77EF" w:rsidRPr="001C7D6A" w:rsidRDefault="001C7D6A" w:rsidP="008E77E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Blood </w:t>
      </w:r>
      <w:r w:rsidR="00E57332">
        <w:rPr>
          <w:rFonts w:asciiTheme="minorHAnsi" w:hAnsiTheme="minorHAnsi" w:cs="Arial"/>
          <w:b/>
          <w:bCs/>
        </w:rPr>
        <w:t>Transfusion Report</w:t>
      </w:r>
      <w:r>
        <w:rPr>
          <w:rFonts w:asciiTheme="minorHAnsi" w:hAnsiTheme="minorHAnsi" w:cs="Arial"/>
          <w:b/>
          <w:bCs/>
        </w:rPr>
        <w:t xml:space="preserve"> </w:t>
      </w:r>
      <w:r w:rsidR="00012004">
        <w:rPr>
          <w:rFonts w:asciiTheme="minorHAnsi" w:hAnsiTheme="minorHAnsi" w:cs="Arial"/>
          <w:bCs/>
        </w:rPr>
        <w:t>–</w:t>
      </w:r>
      <w:r w:rsidR="008811E4" w:rsidRPr="008811E4">
        <w:rPr>
          <w:rFonts w:asciiTheme="minorHAnsi" w:hAnsiTheme="minorHAnsi" w:cs="Arial"/>
          <w:b/>
          <w:bCs/>
        </w:rPr>
        <w:t xml:space="preserve"> </w:t>
      </w:r>
      <w:r w:rsidR="008E77EF">
        <w:rPr>
          <w:rFonts w:asciiTheme="minorHAnsi" w:hAnsiTheme="minorHAnsi" w:cs="Arial"/>
        </w:rPr>
        <w:t>Any time blood products are administered a</w:t>
      </w:r>
      <w:r w:rsidR="00E57332">
        <w:rPr>
          <w:rFonts w:asciiTheme="minorHAnsi" w:hAnsiTheme="minorHAnsi" w:cs="Arial"/>
        </w:rPr>
        <w:t xml:space="preserve"> Blood Transfusion Report</w:t>
      </w:r>
      <w:r>
        <w:rPr>
          <w:rFonts w:asciiTheme="minorHAnsi" w:hAnsiTheme="minorHAnsi" w:cs="Arial"/>
        </w:rPr>
        <w:t xml:space="preserve"> shall be completed</w:t>
      </w:r>
      <w:r w:rsidR="00E57332">
        <w:rPr>
          <w:rFonts w:asciiTheme="minorHAnsi" w:hAnsiTheme="minorHAnsi" w:cs="Arial"/>
        </w:rPr>
        <w:t xml:space="preserve"> utilizing the form supplied by the blood bank</w:t>
      </w:r>
      <w:r>
        <w:rPr>
          <w:rFonts w:asciiTheme="minorHAnsi" w:hAnsiTheme="minorHAnsi" w:cs="Arial"/>
        </w:rPr>
        <w:t>. The following process shall be completed</w:t>
      </w:r>
      <w:r w:rsidR="008E77EF">
        <w:rPr>
          <w:rFonts w:asciiTheme="minorHAnsi" w:hAnsiTheme="minorHAnsi" w:cs="Arial"/>
        </w:rPr>
        <w:t>:</w:t>
      </w:r>
    </w:p>
    <w:p w14:paraId="162055B6" w14:textId="683C1C96" w:rsidR="008E77EF" w:rsidRDefault="008E77EF" w:rsidP="008E77EF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</w:t>
      </w:r>
      <w:r w:rsidR="00E57332">
        <w:rPr>
          <w:rFonts w:asciiTheme="minorHAnsi" w:hAnsiTheme="minorHAnsi" w:cs="Arial"/>
        </w:rPr>
        <w:t>Blood Transfusion Report</w:t>
      </w:r>
      <w:r>
        <w:rPr>
          <w:rFonts w:asciiTheme="minorHAnsi" w:hAnsiTheme="minorHAnsi" w:cs="Arial"/>
        </w:rPr>
        <w:t xml:space="preserve"> is filled out</w:t>
      </w:r>
    </w:p>
    <w:p w14:paraId="28F23CAE" w14:textId="185707C4" w:rsidR="00E57332" w:rsidRPr="001C7D6A" w:rsidRDefault="00E57332" w:rsidP="00E57332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Remove barcode sticker from blood product bag and apply to both white and yellow copies of the Blood Transfusion Report.</w:t>
      </w:r>
    </w:p>
    <w:p w14:paraId="3B5A641A" w14:textId="77777777" w:rsidR="00AB576E" w:rsidRDefault="00E57332" w:rsidP="000A498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AB576E">
        <w:rPr>
          <w:rFonts w:asciiTheme="minorHAnsi" w:hAnsiTheme="minorHAnsi" w:cs="Arial"/>
        </w:rPr>
        <w:t xml:space="preserve">Attach the receiving hospital’s patient identification label to both the </w:t>
      </w:r>
      <w:r w:rsidR="00055FCB" w:rsidRPr="00AB576E">
        <w:rPr>
          <w:rFonts w:asciiTheme="minorHAnsi" w:hAnsiTheme="minorHAnsi" w:cs="Arial"/>
        </w:rPr>
        <w:t xml:space="preserve">white and </w:t>
      </w:r>
      <w:r w:rsidRPr="00AB576E">
        <w:rPr>
          <w:rFonts w:asciiTheme="minorHAnsi" w:hAnsiTheme="minorHAnsi" w:cs="Arial"/>
        </w:rPr>
        <w:t>yellow copy of the Blood Transfusion Report.</w:t>
      </w:r>
    </w:p>
    <w:p w14:paraId="7A5C26E5" w14:textId="19553069" w:rsidR="00AB576E" w:rsidRDefault="00AB576E" w:rsidP="000A498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incident number shall be written on the top of the Blood Transfusion Report.</w:t>
      </w:r>
    </w:p>
    <w:p w14:paraId="1A6F36E5" w14:textId="254F7C93" w:rsidR="008E77EF" w:rsidRPr="00AB576E" w:rsidRDefault="00AB576E" w:rsidP="000A498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w</w:t>
      </w:r>
      <w:r w:rsidR="008811E4" w:rsidRPr="00AB576E">
        <w:rPr>
          <w:rFonts w:asciiTheme="minorHAnsi" w:hAnsiTheme="minorHAnsi" w:cs="Arial"/>
        </w:rPr>
        <w:t xml:space="preserve">hite </w:t>
      </w:r>
      <w:r w:rsidR="008E77EF" w:rsidRPr="00AB576E">
        <w:rPr>
          <w:rFonts w:asciiTheme="minorHAnsi" w:hAnsiTheme="minorHAnsi" w:cs="Arial"/>
        </w:rPr>
        <w:t>copy</w:t>
      </w:r>
      <w:r w:rsidR="00E57332" w:rsidRPr="00AB576E">
        <w:rPr>
          <w:rFonts w:asciiTheme="minorHAnsi" w:hAnsiTheme="minorHAnsi" w:cs="Arial"/>
        </w:rPr>
        <w:t xml:space="preserve"> of Blood Transfusion Report</w:t>
      </w:r>
      <w:r w:rsidR="008E77EF" w:rsidRPr="00AB576E">
        <w:rPr>
          <w:rFonts w:asciiTheme="minorHAnsi" w:hAnsiTheme="minorHAnsi" w:cs="Arial"/>
        </w:rPr>
        <w:t xml:space="preserve"> shall remain with the patient</w:t>
      </w:r>
      <w:r w:rsidR="00E57332" w:rsidRPr="00AB576E">
        <w:rPr>
          <w:rFonts w:asciiTheme="minorHAnsi" w:hAnsiTheme="minorHAnsi" w:cs="Arial"/>
        </w:rPr>
        <w:t>.</w:t>
      </w:r>
    </w:p>
    <w:p w14:paraId="03253251" w14:textId="5D9B2BAB" w:rsidR="00E57332" w:rsidRDefault="00AB576E" w:rsidP="008E77EF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y</w:t>
      </w:r>
      <w:r w:rsidR="008E77EF">
        <w:rPr>
          <w:rFonts w:asciiTheme="minorHAnsi" w:hAnsiTheme="minorHAnsi" w:cs="Arial"/>
        </w:rPr>
        <w:t xml:space="preserve">ellow copy </w:t>
      </w:r>
      <w:r w:rsidR="00E57332">
        <w:rPr>
          <w:rFonts w:asciiTheme="minorHAnsi" w:hAnsiTheme="minorHAnsi" w:cs="Arial"/>
        </w:rPr>
        <w:t>of Blood Transfusion Report</w:t>
      </w:r>
      <w:r w:rsidR="001C7D6A">
        <w:rPr>
          <w:rFonts w:asciiTheme="minorHAnsi" w:hAnsiTheme="minorHAnsi" w:cs="Arial"/>
        </w:rPr>
        <w:t xml:space="preserve"> </w:t>
      </w:r>
      <w:r w:rsidR="008E77EF">
        <w:rPr>
          <w:rFonts w:asciiTheme="minorHAnsi" w:hAnsiTheme="minorHAnsi" w:cs="Arial"/>
        </w:rPr>
        <w:t>shall be returned to the blood bank</w:t>
      </w:r>
      <w:r w:rsidR="00E57332">
        <w:rPr>
          <w:rFonts w:asciiTheme="minorHAnsi" w:hAnsiTheme="minorHAnsi" w:cs="Arial"/>
        </w:rPr>
        <w:t>.</w:t>
      </w:r>
    </w:p>
    <w:p w14:paraId="258C1ED1" w14:textId="2F96B5A0" w:rsidR="00E57332" w:rsidRDefault="00E57332" w:rsidP="00E57332">
      <w:pPr>
        <w:pStyle w:val="ListParagraph"/>
        <w:numPr>
          <w:ilvl w:val="2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Scan and e-mail copy to the </w:t>
      </w:r>
      <w:r w:rsidR="003379FF">
        <w:rPr>
          <w:rFonts w:asciiTheme="minorHAnsi" w:hAnsiTheme="minorHAnsi" w:cs="Arial"/>
        </w:rPr>
        <w:t>Medical Services Division: Fire-MSD@pbcgov.org</w:t>
      </w:r>
    </w:p>
    <w:p w14:paraId="3A4A7786" w14:textId="290BBE3A" w:rsidR="008E77EF" w:rsidRDefault="00E57332" w:rsidP="00E57332">
      <w:pPr>
        <w:pStyle w:val="ListParagraph"/>
        <w:numPr>
          <w:ilvl w:val="2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Medical Services will return the form to the blood bank.</w:t>
      </w:r>
    </w:p>
    <w:p w14:paraId="276AE89C" w14:textId="364E429F" w:rsidR="001C7D6A" w:rsidRDefault="00B703FF" w:rsidP="00B703FF">
      <w:pPr>
        <w:pStyle w:val="ListParagraph"/>
        <w:numPr>
          <w:ilvl w:val="2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Medical Services will electronically attach the form to the ePCR.</w:t>
      </w:r>
      <w:r w:rsidR="001C7D6A">
        <w:rPr>
          <w:rFonts w:asciiTheme="minorHAnsi" w:hAnsiTheme="minorHAnsi" w:cs="Arial"/>
        </w:rPr>
        <w:t xml:space="preserve"> </w:t>
      </w:r>
    </w:p>
    <w:p w14:paraId="3686270E" w14:textId="20AF9F2C" w:rsidR="001C7D6A" w:rsidRPr="00411605" w:rsidRDefault="001C7D6A" w:rsidP="00411605">
      <w:pPr>
        <w:rPr>
          <w:rFonts w:asciiTheme="minorHAnsi" w:hAnsiTheme="minorHAnsi" w:cs="Arial"/>
        </w:rPr>
      </w:pPr>
    </w:p>
    <w:p w14:paraId="124AC9CF" w14:textId="5F76D2C4" w:rsidR="005A3D1B" w:rsidRPr="005A3D1B" w:rsidRDefault="00012004" w:rsidP="008811E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EPCR Documentation </w:t>
      </w:r>
      <w:r>
        <w:rPr>
          <w:rFonts w:asciiTheme="minorHAnsi" w:hAnsiTheme="minorHAnsi" w:cs="Arial"/>
          <w:bCs/>
        </w:rPr>
        <w:t>–</w:t>
      </w:r>
      <w:r w:rsidR="008811E4" w:rsidRPr="008811E4">
        <w:rPr>
          <w:rFonts w:asciiTheme="minorHAnsi" w:hAnsiTheme="minorHAnsi" w:cs="Arial"/>
          <w:b/>
          <w:bCs/>
        </w:rPr>
        <w:t xml:space="preserve"> </w:t>
      </w:r>
      <w:r w:rsidR="005A3D1B">
        <w:rPr>
          <w:rFonts w:asciiTheme="minorHAnsi" w:hAnsiTheme="minorHAnsi" w:cs="Arial"/>
          <w:bCs/>
        </w:rPr>
        <w:t>The following shall be documented within the EPCR:</w:t>
      </w:r>
    </w:p>
    <w:p w14:paraId="112ED333" w14:textId="77777777" w:rsidR="005A3D1B" w:rsidRDefault="005A3D1B" w:rsidP="00BA02B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5A3D1B">
        <w:rPr>
          <w:rFonts w:asciiTheme="minorHAnsi" w:hAnsiTheme="minorHAnsi" w:cs="Arial"/>
        </w:rPr>
        <w:t>T</w:t>
      </w:r>
      <w:r w:rsidR="008811E4" w:rsidRPr="005A3D1B">
        <w:rPr>
          <w:rFonts w:asciiTheme="minorHAnsi" w:hAnsiTheme="minorHAnsi" w:cs="Arial"/>
        </w:rPr>
        <w:t xml:space="preserve">ype, </w:t>
      </w:r>
      <w:r w:rsidR="008E77EF" w:rsidRPr="005A3D1B">
        <w:rPr>
          <w:rFonts w:asciiTheme="minorHAnsi" w:hAnsiTheme="minorHAnsi" w:cs="Arial"/>
        </w:rPr>
        <w:t>titer and volume</w:t>
      </w:r>
    </w:p>
    <w:p w14:paraId="3AF98A8C" w14:textId="75CEAEF5" w:rsidR="005A3D1B" w:rsidRDefault="005A3D1B" w:rsidP="005A3D1B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5A3D1B">
        <w:rPr>
          <w:rFonts w:asciiTheme="minorHAnsi" w:hAnsiTheme="minorHAnsi" w:cs="Arial"/>
        </w:rPr>
        <w:t>R</w:t>
      </w:r>
      <w:r w:rsidR="008811E4" w:rsidRPr="005A3D1B">
        <w:rPr>
          <w:rFonts w:asciiTheme="minorHAnsi" w:hAnsiTheme="minorHAnsi" w:cs="Arial"/>
        </w:rPr>
        <w:t>eason for bl</w:t>
      </w:r>
      <w:r>
        <w:rPr>
          <w:rFonts w:asciiTheme="minorHAnsi" w:hAnsiTheme="minorHAnsi" w:cs="Arial"/>
        </w:rPr>
        <w:t>ood</w:t>
      </w:r>
    </w:p>
    <w:p w14:paraId="151AECD6" w14:textId="6B8BA00F" w:rsidR="00260B56" w:rsidRDefault="00260B56" w:rsidP="005A3D1B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Administration site</w:t>
      </w:r>
    </w:p>
    <w:p w14:paraId="0B96126F" w14:textId="77777777" w:rsidR="005A3D1B" w:rsidRDefault="005A3D1B" w:rsidP="005A3D1B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Patient’s temperature before, during and after administration</w:t>
      </w:r>
    </w:p>
    <w:p w14:paraId="079D93D0" w14:textId="77777777" w:rsidR="005A3D1B" w:rsidRDefault="005A3D1B" w:rsidP="005A3D1B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Response to blood products</w:t>
      </w:r>
    </w:p>
    <w:p w14:paraId="3F098448" w14:textId="474B75A9" w:rsidR="005A3D1B" w:rsidRDefault="00873A37" w:rsidP="005A3D1B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Fluid</w:t>
      </w:r>
      <w:r w:rsidR="005A3D1B">
        <w:rPr>
          <w:rFonts w:asciiTheme="minorHAnsi" w:hAnsiTheme="minorHAnsi" w:cs="Arial"/>
        </w:rPr>
        <w:t xml:space="preserve"> warmer usage</w:t>
      </w:r>
    </w:p>
    <w:p w14:paraId="69585D67" w14:textId="77777777" w:rsidR="005A3D1B" w:rsidRDefault="005A3D1B" w:rsidP="005A3D1B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Any adverse reactions</w:t>
      </w:r>
    </w:p>
    <w:p w14:paraId="756BACC1" w14:textId="0C37888E" w:rsidR="008811E4" w:rsidRDefault="005A3D1B" w:rsidP="00E57332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verbal or implied consent was obtained regarding blood products</w:t>
      </w:r>
    </w:p>
    <w:p w14:paraId="7E538F11" w14:textId="396B57C9" w:rsidR="00FE172A" w:rsidRPr="00FE172A" w:rsidRDefault="00FE172A" w:rsidP="00FE172A">
      <w:pPr>
        <w:jc w:val="both"/>
        <w:rPr>
          <w:rFonts w:asciiTheme="minorHAnsi" w:hAnsiTheme="minorHAnsi" w:cs="Arial"/>
        </w:rPr>
      </w:pPr>
    </w:p>
    <w:p w14:paraId="5DC09F73" w14:textId="057F11FE" w:rsidR="008811E4" w:rsidRDefault="008811E4" w:rsidP="008811E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 w:rsidRPr="008811E4">
        <w:rPr>
          <w:rFonts w:asciiTheme="minorHAnsi" w:hAnsiTheme="minorHAnsi" w:cs="Arial"/>
          <w:b/>
          <w:bCs/>
        </w:rPr>
        <w:lastRenderedPageBreak/>
        <w:t>Adverse Reaction</w:t>
      </w:r>
      <w:r w:rsidR="00012004">
        <w:rPr>
          <w:rFonts w:asciiTheme="minorHAnsi" w:hAnsiTheme="minorHAnsi" w:cs="Arial"/>
          <w:bCs/>
        </w:rPr>
        <w:t xml:space="preserve"> –</w:t>
      </w:r>
      <w:r w:rsidRPr="008811E4">
        <w:rPr>
          <w:rFonts w:asciiTheme="minorHAnsi" w:hAnsiTheme="minorHAnsi" w:cs="Arial"/>
        </w:rPr>
        <w:t xml:space="preserve"> Immediately STOP, maintain alternate fluids and follow appropriate protocol. Any tr</w:t>
      </w:r>
      <w:r w:rsidR="00D02DBC">
        <w:rPr>
          <w:rFonts w:asciiTheme="minorHAnsi" w:hAnsiTheme="minorHAnsi" w:cs="Arial"/>
        </w:rPr>
        <w:t>ansfusion reaction, must</w:t>
      </w:r>
      <w:r w:rsidRPr="008811E4">
        <w:rPr>
          <w:rFonts w:asciiTheme="minorHAnsi" w:hAnsiTheme="minorHAnsi" w:cs="Arial"/>
        </w:rPr>
        <w:t xml:space="preserve"> be reported to the receiving facility. </w:t>
      </w:r>
    </w:p>
    <w:p w14:paraId="6CC6E94D" w14:textId="77777777" w:rsidR="00012004" w:rsidRDefault="00012004" w:rsidP="00012004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955B15">
        <w:rPr>
          <w:rFonts w:asciiTheme="minorHAnsi" w:hAnsiTheme="minorHAnsi" w:cs="Arial"/>
        </w:rPr>
        <w:t>Consistently watch for transfusion reaction.</w:t>
      </w:r>
    </w:p>
    <w:p w14:paraId="25F120DE" w14:textId="220EA2CE" w:rsidR="00012004" w:rsidRDefault="00012004" w:rsidP="00012004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an anaphylactic </w:t>
      </w:r>
      <w:r w:rsidRPr="00955B15">
        <w:rPr>
          <w:rFonts w:asciiTheme="minorHAnsi" w:hAnsiTheme="minorHAnsi" w:cs="Arial"/>
        </w:rPr>
        <w:t>reaction exists, stop trans</w:t>
      </w:r>
      <w:r>
        <w:rPr>
          <w:rFonts w:asciiTheme="minorHAnsi" w:hAnsiTheme="minorHAnsi" w:cs="Arial"/>
        </w:rPr>
        <w:t xml:space="preserve">fusion, change all lines and refer to “Allergic Reaction” </w:t>
      </w:r>
      <w:r w:rsidRPr="000204B9">
        <w:rPr>
          <w:rFonts w:asciiTheme="minorHAnsi" w:hAnsiTheme="minorHAnsi" w:cs="Arial"/>
        </w:rPr>
        <w:t>section of the EMS Pati</w:t>
      </w:r>
      <w:r>
        <w:rPr>
          <w:rFonts w:asciiTheme="minorHAnsi" w:hAnsiTheme="minorHAnsi" w:cs="Arial"/>
        </w:rPr>
        <w:t>ent Care Protocols.</w:t>
      </w:r>
    </w:p>
    <w:p w14:paraId="471CBFCE" w14:textId="4CE4C783" w:rsidR="00012004" w:rsidRPr="00012004" w:rsidRDefault="00012004" w:rsidP="00012004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  <w:b/>
        </w:rPr>
      </w:pPr>
      <w:r w:rsidRPr="000204B9">
        <w:rPr>
          <w:rFonts w:asciiTheme="minorHAnsi" w:hAnsiTheme="minorHAnsi" w:cs="Arial"/>
        </w:rPr>
        <w:t>The EMS Captain/Flight Crew shall ensure the blood products</w:t>
      </w:r>
      <w:r w:rsidR="00B14CF2">
        <w:rPr>
          <w:rFonts w:asciiTheme="minorHAnsi" w:hAnsiTheme="minorHAnsi" w:cs="Arial"/>
        </w:rPr>
        <w:t>,</w:t>
      </w:r>
      <w:r w:rsidRPr="000204B9">
        <w:rPr>
          <w:rFonts w:asciiTheme="minorHAnsi" w:hAnsiTheme="minorHAnsi" w:cs="Arial"/>
        </w:rPr>
        <w:t xml:space="preserve"> with all tubing</w:t>
      </w:r>
      <w:r w:rsidR="00224E67">
        <w:rPr>
          <w:rFonts w:asciiTheme="minorHAnsi" w:hAnsiTheme="minorHAnsi" w:cs="Arial"/>
        </w:rPr>
        <w:t xml:space="preserve"> (LifeFlow tubing and QinFlow DU)</w:t>
      </w:r>
      <w:r w:rsidR="00B14CF2">
        <w:rPr>
          <w:rFonts w:asciiTheme="minorHAnsi" w:hAnsiTheme="minorHAnsi" w:cs="Arial"/>
        </w:rPr>
        <w:t>,</w:t>
      </w:r>
      <w:r w:rsidRPr="000204B9">
        <w:rPr>
          <w:rFonts w:asciiTheme="minorHAnsi" w:hAnsiTheme="minorHAnsi" w:cs="Arial"/>
        </w:rPr>
        <w:t xml:space="preserve"> will be pack</w:t>
      </w:r>
      <w:r w:rsidR="0012474B">
        <w:rPr>
          <w:rFonts w:asciiTheme="minorHAnsi" w:hAnsiTheme="minorHAnsi" w:cs="Arial"/>
        </w:rPr>
        <w:t>aged in a red bag</w:t>
      </w:r>
      <w:r w:rsidRPr="000204B9">
        <w:rPr>
          <w:rFonts w:asciiTheme="minorHAnsi" w:hAnsiTheme="minorHAnsi" w:cs="Arial"/>
        </w:rPr>
        <w:t xml:space="preserve"> and returned to the blood bank</w:t>
      </w:r>
      <w:r>
        <w:rPr>
          <w:rFonts w:asciiTheme="minorHAnsi" w:hAnsiTheme="minorHAnsi" w:cs="Arial"/>
        </w:rPr>
        <w:t>.</w:t>
      </w:r>
    </w:p>
    <w:p w14:paraId="1B8A6914" w14:textId="23D9BE6F" w:rsidR="00920375" w:rsidRPr="00411605" w:rsidRDefault="00920375" w:rsidP="00411605">
      <w:pPr>
        <w:jc w:val="both"/>
        <w:rPr>
          <w:rFonts w:asciiTheme="minorHAnsi" w:hAnsiTheme="minorHAnsi" w:cs="Arial"/>
        </w:rPr>
      </w:pPr>
    </w:p>
    <w:p w14:paraId="67494002" w14:textId="5A4A985B" w:rsidR="008811E4" w:rsidRDefault="008811E4" w:rsidP="008811E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 w:rsidRPr="008811E4">
        <w:rPr>
          <w:rFonts w:asciiTheme="minorHAnsi" w:hAnsiTheme="minorHAnsi" w:cs="Arial"/>
          <w:b/>
          <w:bCs/>
        </w:rPr>
        <w:t>Religious Observations</w:t>
      </w:r>
      <w:r w:rsidR="00012004">
        <w:rPr>
          <w:rFonts w:asciiTheme="minorHAnsi" w:hAnsiTheme="minorHAnsi" w:cs="Arial"/>
          <w:b/>
          <w:bCs/>
        </w:rPr>
        <w:t xml:space="preserve"> </w:t>
      </w:r>
      <w:r w:rsidR="00012004">
        <w:rPr>
          <w:rFonts w:asciiTheme="minorHAnsi" w:hAnsiTheme="minorHAnsi" w:cs="Arial"/>
          <w:bCs/>
        </w:rPr>
        <w:t>–</w:t>
      </w:r>
      <w:r w:rsidRPr="008811E4">
        <w:rPr>
          <w:rFonts w:asciiTheme="minorHAnsi" w:hAnsiTheme="minorHAnsi" w:cs="Arial"/>
          <w:b/>
          <w:bCs/>
        </w:rPr>
        <w:t xml:space="preserve"> </w:t>
      </w:r>
      <w:r w:rsidRPr="008811E4">
        <w:rPr>
          <w:rFonts w:asciiTheme="minorHAnsi" w:hAnsiTheme="minorHAnsi" w:cs="Arial"/>
        </w:rPr>
        <w:t xml:space="preserve">Some religions will refuse to accept blood products. In this instance follow EMS protocol, and document the refusal in the EPCR. </w:t>
      </w:r>
    </w:p>
    <w:p w14:paraId="37F2F968" w14:textId="1E704B05" w:rsidR="008811E4" w:rsidRPr="00411605" w:rsidRDefault="008811E4" w:rsidP="00411605">
      <w:pPr>
        <w:jc w:val="both"/>
        <w:rPr>
          <w:rFonts w:asciiTheme="minorHAnsi" w:hAnsiTheme="minorHAnsi" w:cs="Arial"/>
        </w:rPr>
      </w:pPr>
    </w:p>
    <w:p w14:paraId="6ABA6E2F" w14:textId="2552A7C6" w:rsidR="0024449C" w:rsidRDefault="00012004" w:rsidP="008811E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Out of Temperature</w:t>
      </w:r>
      <w:r w:rsidR="003269F1">
        <w:rPr>
          <w:rFonts w:asciiTheme="minorHAnsi" w:hAnsiTheme="minorHAnsi" w:cs="Arial"/>
          <w:b/>
          <w:bCs/>
        </w:rPr>
        <w:t xml:space="preserve"> or Compromised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Cs/>
        </w:rPr>
        <w:t>–</w:t>
      </w:r>
      <w:r w:rsidR="008811E4" w:rsidRPr="008811E4">
        <w:rPr>
          <w:rFonts w:asciiTheme="minorHAnsi" w:hAnsiTheme="minorHAnsi" w:cs="Arial"/>
          <w:b/>
          <w:bCs/>
        </w:rPr>
        <w:t xml:space="preserve"> </w:t>
      </w:r>
      <w:r w:rsidR="008811E4" w:rsidRPr="008811E4">
        <w:rPr>
          <w:rFonts w:asciiTheme="minorHAnsi" w:hAnsiTheme="minorHAnsi" w:cs="Arial"/>
        </w:rPr>
        <w:t xml:space="preserve">If any </w:t>
      </w:r>
      <w:r w:rsidR="00C835AC">
        <w:rPr>
          <w:rFonts w:asciiTheme="minorHAnsi" w:hAnsiTheme="minorHAnsi" w:cs="Arial"/>
        </w:rPr>
        <w:t xml:space="preserve">blood </w:t>
      </w:r>
      <w:r w:rsidR="008811E4" w:rsidRPr="008811E4">
        <w:rPr>
          <w:rFonts w:asciiTheme="minorHAnsi" w:hAnsiTheme="minorHAnsi" w:cs="Arial"/>
        </w:rPr>
        <w:t xml:space="preserve">product is discovered out of </w:t>
      </w:r>
      <w:r w:rsidR="00C835AC">
        <w:rPr>
          <w:rFonts w:asciiTheme="minorHAnsi" w:hAnsiTheme="minorHAnsi" w:cs="Arial"/>
        </w:rPr>
        <w:t xml:space="preserve">temperature </w:t>
      </w:r>
      <w:r w:rsidR="008811E4" w:rsidRPr="008811E4">
        <w:rPr>
          <w:rFonts w:asciiTheme="minorHAnsi" w:hAnsiTheme="minorHAnsi" w:cs="Arial"/>
        </w:rPr>
        <w:t>range</w:t>
      </w:r>
      <w:r w:rsidR="00D27FBA">
        <w:rPr>
          <w:rFonts w:asciiTheme="minorHAnsi" w:hAnsiTheme="minorHAnsi" w:cs="Arial"/>
        </w:rPr>
        <w:t xml:space="preserve"> (that has not been immediately corrected) and/or is v</w:t>
      </w:r>
      <w:r w:rsidR="0024449C">
        <w:rPr>
          <w:rFonts w:asciiTheme="minorHAnsi" w:hAnsiTheme="minorHAnsi" w:cs="Arial"/>
        </w:rPr>
        <w:t>isually compromised in any way:</w:t>
      </w:r>
    </w:p>
    <w:p w14:paraId="4FE5744B" w14:textId="7FC50AA7" w:rsidR="00FE172A" w:rsidRDefault="00FE172A" w:rsidP="00FE172A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at any time the affixed Temp Dot is indicated </w:t>
      </w:r>
      <w:r w:rsidR="00411605">
        <w:rPr>
          <w:rFonts w:asciiTheme="minorHAnsi" w:hAnsiTheme="minorHAnsi" w:cs="Arial"/>
        </w:rPr>
        <w:t xml:space="preserve">solid </w:t>
      </w:r>
      <w:r>
        <w:rPr>
          <w:rFonts w:asciiTheme="minorHAnsi" w:hAnsiTheme="minorHAnsi" w:cs="Arial"/>
        </w:rPr>
        <w:t xml:space="preserve">“red”, </w:t>
      </w:r>
      <w:r w:rsidR="00C71121" w:rsidRPr="00C71121">
        <w:rPr>
          <w:rFonts w:asciiTheme="minorHAnsi" w:hAnsiTheme="minorHAnsi" w:cs="Arial"/>
        </w:rPr>
        <w:t xml:space="preserve">or the blood appears cloudy, discolored, or frozen, </w:t>
      </w:r>
      <w:r>
        <w:rPr>
          <w:rFonts w:asciiTheme="minorHAnsi" w:hAnsiTheme="minorHAnsi" w:cs="Arial"/>
        </w:rPr>
        <w:t>it is considered compromised and must be removed from service.</w:t>
      </w:r>
    </w:p>
    <w:p w14:paraId="4F7D2B9F" w14:textId="1FA1C2CE" w:rsidR="0024449C" w:rsidRDefault="003269F1" w:rsidP="0024449C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Complete a Property and Liability Accident/Incident Report and obtain a Property Damage Tracking Number per FR-T-302</w:t>
      </w:r>
    </w:p>
    <w:p w14:paraId="58A944EA" w14:textId="77777777" w:rsidR="0024449C" w:rsidRDefault="008811E4" w:rsidP="0024449C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 w:rsidRPr="008811E4">
        <w:rPr>
          <w:rFonts w:asciiTheme="minorHAnsi" w:hAnsiTheme="minorHAnsi" w:cs="Arial"/>
        </w:rPr>
        <w:t>Take the blood out of service</w:t>
      </w:r>
      <w:r w:rsidR="00E57332">
        <w:rPr>
          <w:rFonts w:asciiTheme="minorHAnsi" w:hAnsiTheme="minorHAnsi" w:cs="Arial"/>
        </w:rPr>
        <w:t>, store</w:t>
      </w:r>
      <w:r w:rsidRPr="008811E4">
        <w:rPr>
          <w:rFonts w:asciiTheme="minorHAnsi" w:hAnsiTheme="minorHAnsi" w:cs="Arial"/>
        </w:rPr>
        <w:t xml:space="preserve"> in the</w:t>
      </w:r>
      <w:r w:rsidR="00772E5F">
        <w:rPr>
          <w:rFonts w:asciiTheme="minorHAnsi" w:hAnsiTheme="minorHAnsi" w:cs="Arial"/>
        </w:rPr>
        <w:t xml:space="preserve"> blood </w:t>
      </w:r>
      <w:r w:rsidR="00D27FBA">
        <w:rPr>
          <w:rFonts w:asciiTheme="minorHAnsi" w:hAnsiTheme="minorHAnsi" w:cs="Arial"/>
        </w:rPr>
        <w:t xml:space="preserve">bank </w:t>
      </w:r>
      <w:r w:rsidR="00772E5F">
        <w:rPr>
          <w:rFonts w:asciiTheme="minorHAnsi" w:hAnsiTheme="minorHAnsi" w:cs="Arial"/>
        </w:rPr>
        <w:t>refrigerator</w:t>
      </w:r>
      <w:r w:rsidR="00C835AC">
        <w:rPr>
          <w:rFonts w:asciiTheme="minorHAnsi" w:hAnsiTheme="minorHAnsi" w:cs="Arial"/>
        </w:rPr>
        <w:t xml:space="preserve"> and label “out of service”.  </w:t>
      </w:r>
    </w:p>
    <w:p w14:paraId="661E7F66" w14:textId="03AB7D64" w:rsidR="008811E4" w:rsidRDefault="00C835AC" w:rsidP="0024449C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blood bank will </w:t>
      </w:r>
      <w:r w:rsidR="008811E4" w:rsidRPr="008811E4">
        <w:rPr>
          <w:rFonts w:asciiTheme="minorHAnsi" w:hAnsiTheme="minorHAnsi" w:cs="Arial"/>
        </w:rPr>
        <w:t xml:space="preserve">be contacted and an incident investigation will be done to prevent reoccurrence. </w:t>
      </w:r>
    </w:p>
    <w:p w14:paraId="64F62564" w14:textId="77777777" w:rsidR="00224E67" w:rsidRDefault="00224E67" w:rsidP="00224E67">
      <w:pPr>
        <w:pStyle w:val="ListParagraph"/>
        <w:ind w:left="1440"/>
        <w:jc w:val="both"/>
        <w:rPr>
          <w:rFonts w:asciiTheme="minorHAnsi" w:hAnsiTheme="minorHAnsi" w:cs="Arial"/>
        </w:rPr>
      </w:pPr>
    </w:p>
    <w:p w14:paraId="6B362CE9" w14:textId="722EC6A0" w:rsidR="00224E67" w:rsidRDefault="00224E67" w:rsidP="00224E6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QinFlow Portable Fluid Warmer</w:t>
      </w:r>
      <w:r>
        <w:rPr>
          <w:rFonts w:asciiTheme="minorHAnsi" w:hAnsiTheme="minorHAnsi" w:cs="Arial"/>
        </w:rPr>
        <w:t xml:space="preserve"> – The fluid warmer should be used whenever possible during the administration of LTOWB+.  Routine care and operation should include:</w:t>
      </w:r>
    </w:p>
    <w:p w14:paraId="0786E017" w14:textId="5E81A9DF" w:rsidR="00224E67" w:rsidRDefault="00224E67" w:rsidP="00224E6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Turn on the unit daily and ensure the battery level is adequate.</w:t>
      </w:r>
    </w:p>
    <w:p w14:paraId="2F5EAE1F" w14:textId="24C96C86" w:rsidR="00224E67" w:rsidRDefault="00224E67" w:rsidP="00224E6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Batteries do not need to be depleted completely before recharging.</w:t>
      </w:r>
    </w:p>
    <w:p w14:paraId="5E550A73" w14:textId="76D2F31B" w:rsidR="00224E67" w:rsidRDefault="00224E67" w:rsidP="00224E6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Batteries should be</w:t>
      </w:r>
      <w:r w:rsidR="003269F1">
        <w:rPr>
          <w:rFonts w:asciiTheme="minorHAnsi" w:hAnsiTheme="minorHAnsi" w:cs="Arial"/>
        </w:rPr>
        <w:t xml:space="preserve"> swapped weekly, every Monday, and recharged after each use.</w:t>
      </w:r>
    </w:p>
    <w:p w14:paraId="6D5F8518" w14:textId="3CF527CE" w:rsidR="00224E67" w:rsidRDefault="004B0FF3" w:rsidP="00224E6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base u</w:t>
      </w:r>
      <w:r w:rsidR="00224E67" w:rsidRPr="00224E67">
        <w:rPr>
          <w:rFonts w:asciiTheme="minorHAnsi" w:hAnsiTheme="minorHAnsi" w:cs="Arial"/>
        </w:rPr>
        <w:t>nit, battery,</w:t>
      </w:r>
      <w:r>
        <w:rPr>
          <w:rFonts w:asciiTheme="minorHAnsi" w:hAnsiTheme="minorHAnsi" w:cs="Arial"/>
        </w:rPr>
        <w:t xml:space="preserve"> and</w:t>
      </w:r>
      <w:r w:rsidR="00224E67" w:rsidRPr="00224E67">
        <w:rPr>
          <w:rFonts w:asciiTheme="minorHAnsi" w:hAnsiTheme="minorHAnsi" w:cs="Arial"/>
        </w:rPr>
        <w:t xml:space="preserve"> batt</w:t>
      </w:r>
      <w:r>
        <w:rPr>
          <w:rFonts w:asciiTheme="minorHAnsi" w:hAnsiTheme="minorHAnsi" w:cs="Arial"/>
        </w:rPr>
        <w:t>ery charger</w:t>
      </w:r>
      <w:r w:rsidR="00224E67" w:rsidRPr="00224E67">
        <w:rPr>
          <w:rFonts w:asciiTheme="minorHAnsi" w:hAnsiTheme="minorHAnsi" w:cs="Arial"/>
        </w:rPr>
        <w:t xml:space="preserve"> are reusable devices</w:t>
      </w:r>
      <w:r w:rsidR="00224E67">
        <w:rPr>
          <w:rFonts w:asciiTheme="minorHAnsi" w:hAnsiTheme="minorHAnsi" w:cs="Arial"/>
        </w:rPr>
        <w:t>.</w:t>
      </w:r>
    </w:p>
    <w:p w14:paraId="42D1C233" w14:textId="438F9BFD" w:rsidR="00224E67" w:rsidRDefault="004B0FF3" w:rsidP="00224E67">
      <w:pPr>
        <w:pStyle w:val="ListParagraph"/>
        <w:numPr>
          <w:ilvl w:val="1"/>
          <w:numId w:val="2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Clean the base unit and b</w:t>
      </w:r>
      <w:r w:rsidR="00224E67" w:rsidRPr="00224E67">
        <w:rPr>
          <w:rFonts w:asciiTheme="minorHAnsi" w:hAnsiTheme="minorHAnsi" w:cs="Arial"/>
        </w:rPr>
        <w:t>attery after each use</w:t>
      </w:r>
      <w:r w:rsidR="00224E67">
        <w:rPr>
          <w:rFonts w:asciiTheme="minorHAnsi" w:hAnsiTheme="minorHAnsi" w:cs="Arial"/>
        </w:rPr>
        <w:t>.</w:t>
      </w:r>
    </w:p>
    <w:p w14:paraId="5DD63E48" w14:textId="0741330B" w:rsidR="00224E67" w:rsidRDefault="00224E67" w:rsidP="0012474B">
      <w:pPr>
        <w:pStyle w:val="ListParagraph"/>
        <w:numPr>
          <w:ilvl w:val="2"/>
          <w:numId w:val="20"/>
        </w:numPr>
        <w:jc w:val="both"/>
        <w:rPr>
          <w:rFonts w:asciiTheme="minorHAnsi" w:hAnsiTheme="minorHAnsi" w:cs="Arial"/>
        </w:rPr>
      </w:pPr>
      <w:r w:rsidRPr="00224E67">
        <w:rPr>
          <w:rFonts w:asciiTheme="minorHAnsi" w:hAnsiTheme="minorHAnsi" w:cs="Arial"/>
        </w:rPr>
        <w:t>Cleaning should consist of wipin</w:t>
      </w:r>
      <w:r w:rsidR="004B0FF3">
        <w:rPr>
          <w:rFonts w:asciiTheme="minorHAnsi" w:hAnsiTheme="minorHAnsi" w:cs="Arial"/>
        </w:rPr>
        <w:t>g the external covering of the base u</w:t>
      </w:r>
      <w:r w:rsidRPr="00224E67">
        <w:rPr>
          <w:rFonts w:asciiTheme="minorHAnsi" w:hAnsiTheme="minorHAnsi" w:cs="Arial"/>
        </w:rPr>
        <w:t xml:space="preserve">nit with a </w:t>
      </w:r>
      <w:r w:rsidR="003269F1">
        <w:rPr>
          <w:rFonts w:asciiTheme="minorHAnsi" w:hAnsiTheme="minorHAnsi" w:cs="Arial"/>
        </w:rPr>
        <w:t>department approved anti-germicidal wipe.</w:t>
      </w:r>
    </w:p>
    <w:p w14:paraId="674BFB78" w14:textId="1A73CD6F" w:rsidR="00920375" w:rsidRPr="0012474B" w:rsidRDefault="0012474B" w:rsidP="0012474B">
      <w:pPr>
        <w:pStyle w:val="ListParagraph"/>
        <w:numPr>
          <w:ilvl w:val="2"/>
          <w:numId w:val="20"/>
        </w:numPr>
        <w:jc w:val="both"/>
        <w:rPr>
          <w:rFonts w:asciiTheme="minorHAnsi" w:hAnsiTheme="minorHAnsi" w:cs="Arial"/>
        </w:rPr>
      </w:pPr>
      <w:r w:rsidRPr="0012474B">
        <w:rPr>
          <w:rFonts w:asciiTheme="minorHAnsi" w:hAnsiTheme="minorHAnsi" w:cs="Arial"/>
        </w:rPr>
        <w:t>Do not submer</w:t>
      </w:r>
      <w:r w:rsidR="004B0FF3">
        <w:rPr>
          <w:rFonts w:asciiTheme="minorHAnsi" w:hAnsiTheme="minorHAnsi" w:cs="Arial"/>
        </w:rPr>
        <w:t>ge, sterilize or autoclave the base u</w:t>
      </w:r>
      <w:r w:rsidRPr="0012474B">
        <w:rPr>
          <w:rFonts w:asciiTheme="minorHAnsi" w:hAnsiTheme="minorHAnsi" w:cs="Arial"/>
        </w:rPr>
        <w:t>nit or the battery</w:t>
      </w:r>
      <w:r>
        <w:rPr>
          <w:rFonts w:asciiTheme="minorHAnsi" w:hAnsiTheme="minorHAnsi" w:cs="Arial"/>
        </w:rPr>
        <w:t>.</w:t>
      </w:r>
    </w:p>
    <w:p w14:paraId="455DE276" w14:textId="7707E46C" w:rsidR="00A25CAA" w:rsidRPr="000B1E4C" w:rsidRDefault="00A25CAA" w:rsidP="00DE74AD">
      <w:pPr>
        <w:jc w:val="both"/>
        <w:rPr>
          <w:rFonts w:ascii="Calibri" w:hAnsi="Calibri" w:cs="Arial"/>
        </w:rPr>
      </w:pPr>
    </w:p>
    <w:p w14:paraId="7CF328B4" w14:textId="7866D141" w:rsidR="008A291D" w:rsidRPr="00B14CF2" w:rsidRDefault="00A25CAA" w:rsidP="00B14CF2">
      <w:pPr>
        <w:jc w:val="both"/>
        <w:rPr>
          <w:rFonts w:ascii="Calibri" w:hAnsi="Calibri" w:cs="Arial"/>
          <w:b/>
          <w:sz w:val="20"/>
          <w:u w:val="single"/>
        </w:rPr>
      </w:pPr>
      <w:r>
        <w:rPr>
          <w:rFonts w:ascii="Calibri" w:hAnsi="Calibri" w:cs="Arial"/>
          <w:b/>
          <w:sz w:val="20"/>
          <w:u w:val="single"/>
        </w:rPr>
        <w:t>Supersession History</w:t>
      </w:r>
      <w:r w:rsidR="008A291D" w:rsidRPr="00B14CF2">
        <w:rPr>
          <w:rFonts w:ascii="Calibri" w:hAnsi="Calibri" w:cs="Calibri"/>
          <w:sz w:val="20"/>
        </w:rPr>
        <w:t xml:space="preserve"> </w:t>
      </w:r>
    </w:p>
    <w:p w14:paraId="63501C4B" w14:textId="0369CCC0" w:rsidR="00A25CAA" w:rsidRPr="00A25CAA" w:rsidRDefault="00A25CAA" w:rsidP="00A25CAA">
      <w:pPr>
        <w:pStyle w:val="ListParagraph"/>
        <w:numPr>
          <w:ilvl w:val="0"/>
          <w:numId w:val="18"/>
        </w:numPr>
        <w:jc w:val="both"/>
        <w:rPr>
          <w:rFonts w:ascii="Calibri" w:hAnsi="Calibri" w:cs="Arial"/>
          <w:b/>
          <w:sz w:val="20"/>
          <w:u w:val="single"/>
        </w:rPr>
      </w:pPr>
      <w:r>
        <w:rPr>
          <w:rFonts w:ascii="Calibri" w:hAnsi="Calibri" w:cs="Arial"/>
          <w:sz w:val="20"/>
        </w:rPr>
        <w:t xml:space="preserve">SOG </w:t>
      </w:r>
      <w:r w:rsidR="00012004">
        <w:rPr>
          <w:rFonts w:ascii="Calibri" w:hAnsi="Calibri" w:cs="Arial"/>
          <w:sz w:val="20"/>
        </w:rPr>
        <w:t>#</w:t>
      </w:r>
      <w:r w:rsidR="00007095">
        <w:rPr>
          <w:rFonts w:ascii="Calibri" w:hAnsi="Calibri" w:cs="Arial"/>
          <w:sz w:val="20"/>
        </w:rPr>
        <w:t>510-05</w:t>
      </w:r>
      <w:r w:rsidRPr="00A25CAA">
        <w:rPr>
          <w:rFonts w:ascii="Calibri" w:hAnsi="Calibri" w:cs="Arial"/>
          <w:sz w:val="20"/>
        </w:rPr>
        <w:t xml:space="preserve">, issued </w:t>
      </w:r>
      <w:r w:rsidR="00007095">
        <w:rPr>
          <w:rFonts w:ascii="Calibri" w:hAnsi="Calibri" w:cs="Arial"/>
          <w:sz w:val="20"/>
        </w:rPr>
        <w:t>05/12</w:t>
      </w:r>
      <w:r w:rsidR="00D27FBA">
        <w:rPr>
          <w:rFonts w:ascii="Calibri" w:hAnsi="Calibri" w:cs="Arial"/>
          <w:sz w:val="20"/>
        </w:rPr>
        <w:t>/2022</w:t>
      </w:r>
    </w:p>
    <w:sectPr w:rsidR="00A25CAA" w:rsidRPr="00A25CAA" w:rsidSect="00F423E7">
      <w:headerReference w:type="default" r:id="rId14"/>
      <w:footerReference w:type="default" r:id="rId15"/>
      <w:pgSz w:w="12240" w:h="15840"/>
      <w:pgMar w:top="1152" w:right="1440" w:bottom="115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EE2D" w14:textId="77777777" w:rsidR="0090517F" w:rsidRDefault="0090517F" w:rsidP="00D76BB7">
      <w:r>
        <w:separator/>
      </w:r>
    </w:p>
  </w:endnote>
  <w:endnote w:type="continuationSeparator" w:id="0">
    <w:p w14:paraId="2754406D" w14:textId="77777777" w:rsidR="0090517F" w:rsidRDefault="0090517F" w:rsidP="00D7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299560"/>
      <w:docPartObj>
        <w:docPartGallery w:val="Page Numbers (Bottom of Page)"/>
        <w:docPartUnique/>
      </w:docPartObj>
    </w:sdtPr>
    <w:sdtEndPr/>
    <w:sdtContent>
      <w:sdt>
        <w:sdtPr>
          <w:id w:val="1884206596"/>
          <w:docPartObj>
            <w:docPartGallery w:val="Page Numbers (Top of Page)"/>
            <w:docPartUnique/>
          </w:docPartObj>
        </w:sdtPr>
        <w:sdtEndPr/>
        <w:sdtContent>
          <w:p w14:paraId="662A37DD" w14:textId="39F7B377" w:rsidR="00A21D18" w:rsidRDefault="00681AC1" w:rsidP="0014332F">
            <w:pPr>
              <w:pBdr>
                <w:between w:val="single" w:sz="4" w:space="1" w:color="auto"/>
              </w:pBdr>
              <w:tabs>
                <w:tab w:val="left" w:pos="1440"/>
                <w:tab w:val="right" w:pos="10080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A847891" wp14:editId="13BD4E6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-63500</wp:posOffset>
                      </wp:positionV>
                      <wp:extent cx="6576060" cy="30734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606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FCC47" id="Rectangle 5" o:spid="_x0000_s1026" style="position:absolute;margin-left:-6pt;margin-top:-5pt;width:517.8pt;height:2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"/>
                  </w:pict>
                </mc:Fallback>
              </mc:AlternateContent>
            </w:r>
            <w:r w:rsidR="00007095">
              <w:rPr>
                <w:b/>
              </w:rPr>
              <w:t>SOG 510-05</w:t>
            </w:r>
            <w:r w:rsidR="00BF2673">
              <w:rPr>
                <w:b/>
              </w:rPr>
              <w:t xml:space="preserve">   Blood Transfusion</w:t>
            </w:r>
            <w:r w:rsidR="00A21D18">
              <w:rPr>
                <w:b/>
              </w:rPr>
              <w:tab/>
            </w:r>
            <w:r w:rsidR="00A21D18">
              <w:t xml:space="preserve">Page </w:t>
            </w:r>
            <w:r w:rsidR="00B06856">
              <w:rPr>
                <w:b/>
              </w:rPr>
              <w:fldChar w:fldCharType="begin"/>
            </w:r>
            <w:r w:rsidR="00A21D18">
              <w:rPr>
                <w:b/>
              </w:rPr>
              <w:instrText xml:space="preserve"> PAGE </w:instrText>
            </w:r>
            <w:r w:rsidR="00B06856">
              <w:rPr>
                <w:b/>
              </w:rPr>
              <w:fldChar w:fldCharType="separate"/>
            </w:r>
            <w:r w:rsidR="00007095">
              <w:rPr>
                <w:b/>
                <w:noProof/>
              </w:rPr>
              <w:t>1</w:t>
            </w:r>
            <w:r w:rsidR="00B06856">
              <w:rPr>
                <w:b/>
              </w:rPr>
              <w:fldChar w:fldCharType="end"/>
            </w:r>
            <w:r w:rsidR="00A21D18">
              <w:t xml:space="preserve"> of </w:t>
            </w:r>
            <w:r w:rsidR="00B06856">
              <w:rPr>
                <w:b/>
              </w:rPr>
              <w:fldChar w:fldCharType="begin"/>
            </w:r>
            <w:r w:rsidR="00A21D18">
              <w:rPr>
                <w:b/>
              </w:rPr>
              <w:instrText xml:space="preserve"> NUMPAGES  </w:instrText>
            </w:r>
            <w:r w:rsidR="00B06856">
              <w:rPr>
                <w:b/>
              </w:rPr>
              <w:fldChar w:fldCharType="separate"/>
            </w:r>
            <w:r w:rsidR="00007095">
              <w:rPr>
                <w:b/>
                <w:noProof/>
              </w:rPr>
              <w:t>4</w:t>
            </w:r>
            <w:r w:rsidR="00B06856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4DAFB" w14:textId="77777777" w:rsidR="0090517F" w:rsidRDefault="0090517F" w:rsidP="00D76BB7">
      <w:r>
        <w:separator/>
      </w:r>
    </w:p>
  </w:footnote>
  <w:footnote w:type="continuationSeparator" w:id="0">
    <w:p w14:paraId="2728A394" w14:textId="77777777" w:rsidR="0090517F" w:rsidRDefault="0090517F" w:rsidP="00D7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00096" w14:textId="65C7EE98" w:rsidR="0044603A" w:rsidRDefault="00446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0DD"/>
    <w:multiLevelType w:val="hybridMultilevel"/>
    <w:tmpl w:val="BE403C68"/>
    <w:lvl w:ilvl="0" w:tplc="605AD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F16C8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D4CFE1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1D7A"/>
    <w:multiLevelType w:val="hybridMultilevel"/>
    <w:tmpl w:val="32A2D5F0"/>
    <w:lvl w:ilvl="0" w:tplc="E16C7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8D61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F268A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32AA0E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610080E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2F71"/>
    <w:multiLevelType w:val="hybridMultilevel"/>
    <w:tmpl w:val="A0D2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7439"/>
    <w:multiLevelType w:val="hybridMultilevel"/>
    <w:tmpl w:val="17ACA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85797"/>
    <w:multiLevelType w:val="hybridMultilevel"/>
    <w:tmpl w:val="0658D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0212"/>
    <w:multiLevelType w:val="hybridMultilevel"/>
    <w:tmpl w:val="3EC68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07BC3"/>
    <w:multiLevelType w:val="hybridMultilevel"/>
    <w:tmpl w:val="C96CDF6E"/>
    <w:lvl w:ilvl="0" w:tplc="6E042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0D56E5"/>
    <w:multiLevelType w:val="hybridMultilevel"/>
    <w:tmpl w:val="B896F0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BE1ADB"/>
    <w:multiLevelType w:val="hybridMultilevel"/>
    <w:tmpl w:val="149A97DA"/>
    <w:lvl w:ilvl="0" w:tplc="DB9CA8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33A66"/>
    <w:multiLevelType w:val="hybridMultilevel"/>
    <w:tmpl w:val="203C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5C30"/>
    <w:multiLevelType w:val="hybridMultilevel"/>
    <w:tmpl w:val="343420C6"/>
    <w:lvl w:ilvl="0" w:tplc="B3844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5E1B"/>
    <w:multiLevelType w:val="hybridMultilevel"/>
    <w:tmpl w:val="F8F8D3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B0918E7"/>
    <w:multiLevelType w:val="hybridMultilevel"/>
    <w:tmpl w:val="CA6AEFDC"/>
    <w:lvl w:ilvl="0" w:tplc="E16C7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8D61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F268A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32AA0E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610080E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3B23"/>
    <w:multiLevelType w:val="hybridMultilevel"/>
    <w:tmpl w:val="B5F63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53146"/>
    <w:multiLevelType w:val="hybridMultilevel"/>
    <w:tmpl w:val="07EE98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BC04DC9"/>
    <w:multiLevelType w:val="hybridMultilevel"/>
    <w:tmpl w:val="C008A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F12E1"/>
    <w:multiLevelType w:val="hybridMultilevel"/>
    <w:tmpl w:val="D96A32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71750"/>
    <w:multiLevelType w:val="hybridMultilevel"/>
    <w:tmpl w:val="7A88149A"/>
    <w:lvl w:ilvl="0" w:tplc="9FC27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37D34"/>
    <w:multiLevelType w:val="hybridMultilevel"/>
    <w:tmpl w:val="E9FC1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D0382"/>
    <w:multiLevelType w:val="hybridMultilevel"/>
    <w:tmpl w:val="E558F232"/>
    <w:lvl w:ilvl="0" w:tplc="33F00C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3271C2"/>
    <w:multiLevelType w:val="hybridMultilevel"/>
    <w:tmpl w:val="31F8515C"/>
    <w:lvl w:ilvl="0" w:tplc="64C0866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D40764"/>
    <w:multiLevelType w:val="hybridMultilevel"/>
    <w:tmpl w:val="C5F4B010"/>
    <w:lvl w:ilvl="0" w:tplc="AA783AD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DF383A"/>
    <w:multiLevelType w:val="hybridMultilevel"/>
    <w:tmpl w:val="ECCA852A"/>
    <w:lvl w:ilvl="0" w:tplc="E6141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B388D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8E022C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A448FB7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A60DF4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809F0"/>
    <w:multiLevelType w:val="hybridMultilevel"/>
    <w:tmpl w:val="DD361B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A2B0A5D"/>
    <w:multiLevelType w:val="hybridMultilevel"/>
    <w:tmpl w:val="6AC22C76"/>
    <w:lvl w:ilvl="0" w:tplc="F556A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8"/>
  </w:num>
  <w:num w:numId="5">
    <w:abstractNumId w:val="2"/>
  </w:num>
  <w:num w:numId="6">
    <w:abstractNumId w:val="14"/>
  </w:num>
  <w:num w:numId="7">
    <w:abstractNumId w:val="16"/>
  </w:num>
  <w:num w:numId="8">
    <w:abstractNumId w:val="24"/>
  </w:num>
  <w:num w:numId="9">
    <w:abstractNumId w:val="20"/>
  </w:num>
  <w:num w:numId="10">
    <w:abstractNumId w:val="21"/>
  </w:num>
  <w:num w:numId="11">
    <w:abstractNumId w:val="6"/>
  </w:num>
  <w:num w:numId="12">
    <w:abstractNumId w:val="19"/>
  </w:num>
  <w:num w:numId="13">
    <w:abstractNumId w:val="23"/>
  </w:num>
  <w:num w:numId="14">
    <w:abstractNumId w:val="8"/>
  </w:num>
  <w:num w:numId="15">
    <w:abstractNumId w:val="9"/>
  </w:num>
  <w:num w:numId="16">
    <w:abstractNumId w:val="17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22"/>
  </w:num>
  <w:num w:numId="22">
    <w:abstractNumId w:val="0"/>
  </w:num>
  <w:num w:numId="23">
    <w:abstractNumId w:val="13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12"/>
    <w:rsid w:val="0000142E"/>
    <w:rsid w:val="00003997"/>
    <w:rsid w:val="000042CC"/>
    <w:rsid w:val="00007095"/>
    <w:rsid w:val="00012004"/>
    <w:rsid w:val="0001237B"/>
    <w:rsid w:val="000161B7"/>
    <w:rsid w:val="000204B9"/>
    <w:rsid w:val="0003168C"/>
    <w:rsid w:val="00033F4E"/>
    <w:rsid w:val="000438AD"/>
    <w:rsid w:val="00053AF6"/>
    <w:rsid w:val="00055FCB"/>
    <w:rsid w:val="00057A55"/>
    <w:rsid w:val="0006274D"/>
    <w:rsid w:val="00065F8C"/>
    <w:rsid w:val="000710DA"/>
    <w:rsid w:val="000763A8"/>
    <w:rsid w:val="0007775A"/>
    <w:rsid w:val="00086DF2"/>
    <w:rsid w:val="00092D88"/>
    <w:rsid w:val="000949F2"/>
    <w:rsid w:val="0009742B"/>
    <w:rsid w:val="000976E1"/>
    <w:rsid w:val="000A156D"/>
    <w:rsid w:val="000A63FF"/>
    <w:rsid w:val="000A6B2A"/>
    <w:rsid w:val="000A77EE"/>
    <w:rsid w:val="000B124C"/>
    <w:rsid w:val="000B1E4C"/>
    <w:rsid w:val="000C4564"/>
    <w:rsid w:val="000D17D9"/>
    <w:rsid w:val="000D30AD"/>
    <w:rsid w:val="000D5E87"/>
    <w:rsid w:val="000D6A27"/>
    <w:rsid w:val="000E1C8E"/>
    <w:rsid w:val="000E2207"/>
    <w:rsid w:val="000E3D95"/>
    <w:rsid w:val="000E7DB8"/>
    <w:rsid w:val="000F4FF7"/>
    <w:rsid w:val="000F63E5"/>
    <w:rsid w:val="001024CE"/>
    <w:rsid w:val="0012474B"/>
    <w:rsid w:val="00127E3F"/>
    <w:rsid w:val="0014082F"/>
    <w:rsid w:val="0014332F"/>
    <w:rsid w:val="00144425"/>
    <w:rsid w:val="00146EC2"/>
    <w:rsid w:val="0015346F"/>
    <w:rsid w:val="00162A81"/>
    <w:rsid w:val="00167CBA"/>
    <w:rsid w:val="0018007D"/>
    <w:rsid w:val="0018726C"/>
    <w:rsid w:val="00187E62"/>
    <w:rsid w:val="00191546"/>
    <w:rsid w:val="001955D1"/>
    <w:rsid w:val="00195E16"/>
    <w:rsid w:val="0019637C"/>
    <w:rsid w:val="001C3D13"/>
    <w:rsid w:val="001C7D6A"/>
    <w:rsid w:val="001D5377"/>
    <w:rsid w:val="001D6E3F"/>
    <w:rsid w:val="001D7C53"/>
    <w:rsid w:val="001E2678"/>
    <w:rsid w:val="001E27BE"/>
    <w:rsid w:val="001E6A5A"/>
    <w:rsid w:val="00206126"/>
    <w:rsid w:val="0021004B"/>
    <w:rsid w:val="00211025"/>
    <w:rsid w:val="00221DB9"/>
    <w:rsid w:val="0022295B"/>
    <w:rsid w:val="00224E67"/>
    <w:rsid w:val="0023780C"/>
    <w:rsid w:val="00240B84"/>
    <w:rsid w:val="0024449C"/>
    <w:rsid w:val="002559B5"/>
    <w:rsid w:val="00257367"/>
    <w:rsid w:val="00260B56"/>
    <w:rsid w:val="00271656"/>
    <w:rsid w:val="002734EE"/>
    <w:rsid w:val="00273784"/>
    <w:rsid w:val="00280953"/>
    <w:rsid w:val="0028669C"/>
    <w:rsid w:val="002979ED"/>
    <w:rsid w:val="002A0175"/>
    <w:rsid w:val="002A0B45"/>
    <w:rsid w:val="002A279A"/>
    <w:rsid w:val="002B22D6"/>
    <w:rsid w:val="002B70C2"/>
    <w:rsid w:val="002D1BBD"/>
    <w:rsid w:val="002D4F22"/>
    <w:rsid w:val="002E2B4F"/>
    <w:rsid w:val="002E3191"/>
    <w:rsid w:val="002E5298"/>
    <w:rsid w:val="002F5E12"/>
    <w:rsid w:val="002F777C"/>
    <w:rsid w:val="00306715"/>
    <w:rsid w:val="00311318"/>
    <w:rsid w:val="00312BCE"/>
    <w:rsid w:val="00317FDB"/>
    <w:rsid w:val="003269F1"/>
    <w:rsid w:val="0033275F"/>
    <w:rsid w:val="0033370B"/>
    <w:rsid w:val="003379FF"/>
    <w:rsid w:val="003433A3"/>
    <w:rsid w:val="00345011"/>
    <w:rsid w:val="00353F2B"/>
    <w:rsid w:val="003679D2"/>
    <w:rsid w:val="00370394"/>
    <w:rsid w:val="003732F1"/>
    <w:rsid w:val="00373F72"/>
    <w:rsid w:val="00374C14"/>
    <w:rsid w:val="003814AF"/>
    <w:rsid w:val="003915E8"/>
    <w:rsid w:val="00393755"/>
    <w:rsid w:val="00395185"/>
    <w:rsid w:val="003A1AC4"/>
    <w:rsid w:val="003A5278"/>
    <w:rsid w:val="003A6759"/>
    <w:rsid w:val="003A699C"/>
    <w:rsid w:val="003B103F"/>
    <w:rsid w:val="003B31CC"/>
    <w:rsid w:val="003B4F74"/>
    <w:rsid w:val="003C1B1B"/>
    <w:rsid w:val="003D06A4"/>
    <w:rsid w:val="003D2C19"/>
    <w:rsid w:val="003D539D"/>
    <w:rsid w:val="003D7ACD"/>
    <w:rsid w:val="003E15F4"/>
    <w:rsid w:val="003E4CE9"/>
    <w:rsid w:val="00400AE8"/>
    <w:rsid w:val="0040709E"/>
    <w:rsid w:val="004079ED"/>
    <w:rsid w:val="00411605"/>
    <w:rsid w:val="00425289"/>
    <w:rsid w:val="004308AF"/>
    <w:rsid w:val="00433809"/>
    <w:rsid w:val="00436F28"/>
    <w:rsid w:val="00443816"/>
    <w:rsid w:val="0044501B"/>
    <w:rsid w:val="0044603A"/>
    <w:rsid w:val="0044796B"/>
    <w:rsid w:val="00450BA9"/>
    <w:rsid w:val="004803ED"/>
    <w:rsid w:val="004831E3"/>
    <w:rsid w:val="004A0072"/>
    <w:rsid w:val="004A510A"/>
    <w:rsid w:val="004A58AC"/>
    <w:rsid w:val="004B0FF3"/>
    <w:rsid w:val="004B28F2"/>
    <w:rsid w:val="004B3EF7"/>
    <w:rsid w:val="004B5C64"/>
    <w:rsid w:val="004C08B2"/>
    <w:rsid w:val="004F12A9"/>
    <w:rsid w:val="004F2816"/>
    <w:rsid w:val="00511FD4"/>
    <w:rsid w:val="00516A93"/>
    <w:rsid w:val="005178FA"/>
    <w:rsid w:val="00522738"/>
    <w:rsid w:val="00525692"/>
    <w:rsid w:val="00526890"/>
    <w:rsid w:val="00535949"/>
    <w:rsid w:val="005420A5"/>
    <w:rsid w:val="00546CAA"/>
    <w:rsid w:val="00553BEE"/>
    <w:rsid w:val="005606F0"/>
    <w:rsid w:val="00562CA1"/>
    <w:rsid w:val="0056372D"/>
    <w:rsid w:val="005671D9"/>
    <w:rsid w:val="005712F6"/>
    <w:rsid w:val="00577266"/>
    <w:rsid w:val="00580467"/>
    <w:rsid w:val="00584550"/>
    <w:rsid w:val="00587422"/>
    <w:rsid w:val="00592417"/>
    <w:rsid w:val="005A2504"/>
    <w:rsid w:val="005A3D1B"/>
    <w:rsid w:val="005A4666"/>
    <w:rsid w:val="005B0C2E"/>
    <w:rsid w:val="005B55E7"/>
    <w:rsid w:val="005C2143"/>
    <w:rsid w:val="005C254E"/>
    <w:rsid w:val="005C4781"/>
    <w:rsid w:val="005C4FC0"/>
    <w:rsid w:val="005D2E76"/>
    <w:rsid w:val="0060165D"/>
    <w:rsid w:val="00603E38"/>
    <w:rsid w:val="00606B18"/>
    <w:rsid w:val="00610794"/>
    <w:rsid w:val="006152D9"/>
    <w:rsid w:val="006205BF"/>
    <w:rsid w:val="00636325"/>
    <w:rsid w:val="0063701F"/>
    <w:rsid w:val="0064032E"/>
    <w:rsid w:val="00643A9A"/>
    <w:rsid w:val="00643BF2"/>
    <w:rsid w:val="006440CD"/>
    <w:rsid w:val="00644407"/>
    <w:rsid w:val="00644B11"/>
    <w:rsid w:val="00650C05"/>
    <w:rsid w:val="00652775"/>
    <w:rsid w:val="006531C6"/>
    <w:rsid w:val="0065624C"/>
    <w:rsid w:val="006609EC"/>
    <w:rsid w:val="0066361A"/>
    <w:rsid w:val="00663F6E"/>
    <w:rsid w:val="00681AC1"/>
    <w:rsid w:val="00684F51"/>
    <w:rsid w:val="00687D61"/>
    <w:rsid w:val="006920BA"/>
    <w:rsid w:val="00695539"/>
    <w:rsid w:val="006A099E"/>
    <w:rsid w:val="006A1C44"/>
    <w:rsid w:val="006A2047"/>
    <w:rsid w:val="006A2AC4"/>
    <w:rsid w:val="006C3220"/>
    <w:rsid w:val="006C6691"/>
    <w:rsid w:val="006C6733"/>
    <w:rsid w:val="006C68D6"/>
    <w:rsid w:val="006C7BBC"/>
    <w:rsid w:val="006E113D"/>
    <w:rsid w:val="006E4E63"/>
    <w:rsid w:val="006F6368"/>
    <w:rsid w:val="006F7E77"/>
    <w:rsid w:val="00707C3C"/>
    <w:rsid w:val="0071712B"/>
    <w:rsid w:val="0072508E"/>
    <w:rsid w:val="00725B48"/>
    <w:rsid w:val="00726228"/>
    <w:rsid w:val="007306E4"/>
    <w:rsid w:val="00733AD0"/>
    <w:rsid w:val="00751742"/>
    <w:rsid w:val="0075527F"/>
    <w:rsid w:val="00757D7B"/>
    <w:rsid w:val="0076458E"/>
    <w:rsid w:val="00766FA3"/>
    <w:rsid w:val="00767A6A"/>
    <w:rsid w:val="007711AE"/>
    <w:rsid w:val="00772E5F"/>
    <w:rsid w:val="00781B27"/>
    <w:rsid w:val="00783919"/>
    <w:rsid w:val="007870A4"/>
    <w:rsid w:val="0079222F"/>
    <w:rsid w:val="007A38BB"/>
    <w:rsid w:val="007A4E7A"/>
    <w:rsid w:val="007A5576"/>
    <w:rsid w:val="007C0C40"/>
    <w:rsid w:val="007C4EF8"/>
    <w:rsid w:val="007D2C94"/>
    <w:rsid w:val="007D3785"/>
    <w:rsid w:val="007E6E22"/>
    <w:rsid w:val="007F2452"/>
    <w:rsid w:val="007F7F9B"/>
    <w:rsid w:val="00806B79"/>
    <w:rsid w:val="00811CC7"/>
    <w:rsid w:val="00816EFA"/>
    <w:rsid w:val="008203F0"/>
    <w:rsid w:val="0082251F"/>
    <w:rsid w:val="00824665"/>
    <w:rsid w:val="00843F8F"/>
    <w:rsid w:val="00861D92"/>
    <w:rsid w:val="00863FEF"/>
    <w:rsid w:val="00873A37"/>
    <w:rsid w:val="008811E4"/>
    <w:rsid w:val="00886F17"/>
    <w:rsid w:val="008A1CAC"/>
    <w:rsid w:val="008A291D"/>
    <w:rsid w:val="008A7CA8"/>
    <w:rsid w:val="008B080B"/>
    <w:rsid w:val="008B1B6E"/>
    <w:rsid w:val="008B58C2"/>
    <w:rsid w:val="008D072A"/>
    <w:rsid w:val="008E77EF"/>
    <w:rsid w:val="008F63E5"/>
    <w:rsid w:val="00901AC5"/>
    <w:rsid w:val="0090517F"/>
    <w:rsid w:val="00906DF6"/>
    <w:rsid w:val="00910E33"/>
    <w:rsid w:val="00914216"/>
    <w:rsid w:val="00920375"/>
    <w:rsid w:val="009206E1"/>
    <w:rsid w:val="00923DA8"/>
    <w:rsid w:val="00925F1C"/>
    <w:rsid w:val="0092618F"/>
    <w:rsid w:val="00926F64"/>
    <w:rsid w:val="00931B7A"/>
    <w:rsid w:val="00935F28"/>
    <w:rsid w:val="009451FC"/>
    <w:rsid w:val="00951E8D"/>
    <w:rsid w:val="00954850"/>
    <w:rsid w:val="00955B15"/>
    <w:rsid w:val="00957034"/>
    <w:rsid w:val="00963C53"/>
    <w:rsid w:val="00970E90"/>
    <w:rsid w:val="00973AF4"/>
    <w:rsid w:val="00976B53"/>
    <w:rsid w:val="00987F78"/>
    <w:rsid w:val="0099164E"/>
    <w:rsid w:val="009A19BE"/>
    <w:rsid w:val="009B47A5"/>
    <w:rsid w:val="009C6DE7"/>
    <w:rsid w:val="009D1AD4"/>
    <w:rsid w:val="009D23F8"/>
    <w:rsid w:val="009E0FE3"/>
    <w:rsid w:val="009E2371"/>
    <w:rsid w:val="009E4577"/>
    <w:rsid w:val="00A0073D"/>
    <w:rsid w:val="00A129D4"/>
    <w:rsid w:val="00A21D18"/>
    <w:rsid w:val="00A22ACC"/>
    <w:rsid w:val="00A25CAA"/>
    <w:rsid w:val="00A30416"/>
    <w:rsid w:val="00A400C4"/>
    <w:rsid w:val="00A45F3F"/>
    <w:rsid w:val="00A5445C"/>
    <w:rsid w:val="00A63BE3"/>
    <w:rsid w:val="00A64416"/>
    <w:rsid w:val="00A654D0"/>
    <w:rsid w:val="00A737E8"/>
    <w:rsid w:val="00A741B7"/>
    <w:rsid w:val="00A760A2"/>
    <w:rsid w:val="00A81085"/>
    <w:rsid w:val="00A960B6"/>
    <w:rsid w:val="00AA3023"/>
    <w:rsid w:val="00AA3189"/>
    <w:rsid w:val="00AA624F"/>
    <w:rsid w:val="00AB1AEF"/>
    <w:rsid w:val="00AB451F"/>
    <w:rsid w:val="00AB576E"/>
    <w:rsid w:val="00AB7510"/>
    <w:rsid w:val="00AC327C"/>
    <w:rsid w:val="00AC32D2"/>
    <w:rsid w:val="00AD08FD"/>
    <w:rsid w:val="00AD0A60"/>
    <w:rsid w:val="00AD3143"/>
    <w:rsid w:val="00AD5464"/>
    <w:rsid w:val="00AE2077"/>
    <w:rsid w:val="00AE47B0"/>
    <w:rsid w:val="00AE71BC"/>
    <w:rsid w:val="00AF0861"/>
    <w:rsid w:val="00AF3E67"/>
    <w:rsid w:val="00B01AD6"/>
    <w:rsid w:val="00B06856"/>
    <w:rsid w:val="00B1221A"/>
    <w:rsid w:val="00B14CF2"/>
    <w:rsid w:val="00B260DB"/>
    <w:rsid w:val="00B300E1"/>
    <w:rsid w:val="00B301F8"/>
    <w:rsid w:val="00B35BBF"/>
    <w:rsid w:val="00B44807"/>
    <w:rsid w:val="00B53278"/>
    <w:rsid w:val="00B57C92"/>
    <w:rsid w:val="00B703FF"/>
    <w:rsid w:val="00B72B01"/>
    <w:rsid w:val="00B77EC3"/>
    <w:rsid w:val="00B81825"/>
    <w:rsid w:val="00B86853"/>
    <w:rsid w:val="00B9045D"/>
    <w:rsid w:val="00B92FCD"/>
    <w:rsid w:val="00B93F23"/>
    <w:rsid w:val="00B9411C"/>
    <w:rsid w:val="00B95C17"/>
    <w:rsid w:val="00BC57B0"/>
    <w:rsid w:val="00BD58E0"/>
    <w:rsid w:val="00BE1B6C"/>
    <w:rsid w:val="00BE3F14"/>
    <w:rsid w:val="00BF2673"/>
    <w:rsid w:val="00C04881"/>
    <w:rsid w:val="00C05D04"/>
    <w:rsid w:val="00C07BCC"/>
    <w:rsid w:val="00C07C48"/>
    <w:rsid w:val="00C120BF"/>
    <w:rsid w:val="00C13527"/>
    <w:rsid w:val="00C15617"/>
    <w:rsid w:val="00C16AF7"/>
    <w:rsid w:val="00C21567"/>
    <w:rsid w:val="00C226C5"/>
    <w:rsid w:val="00C30B0E"/>
    <w:rsid w:val="00C336FA"/>
    <w:rsid w:val="00C410F7"/>
    <w:rsid w:val="00C5446C"/>
    <w:rsid w:val="00C573BF"/>
    <w:rsid w:val="00C57CBE"/>
    <w:rsid w:val="00C63DAC"/>
    <w:rsid w:val="00C677B6"/>
    <w:rsid w:val="00C71121"/>
    <w:rsid w:val="00C71CDF"/>
    <w:rsid w:val="00C817BC"/>
    <w:rsid w:val="00C835AC"/>
    <w:rsid w:val="00C8675E"/>
    <w:rsid w:val="00CB402B"/>
    <w:rsid w:val="00CC6B09"/>
    <w:rsid w:val="00CD1F80"/>
    <w:rsid w:val="00CE2F4B"/>
    <w:rsid w:val="00CE5519"/>
    <w:rsid w:val="00CE56F2"/>
    <w:rsid w:val="00CF333E"/>
    <w:rsid w:val="00CF379D"/>
    <w:rsid w:val="00D02DBC"/>
    <w:rsid w:val="00D06CE2"/>
    <w:rsid w:val="00D109EF"/>
    <w:rsid w:val="00D10ACB"/>
    <w:rsid w:val="00D136C7"/>
    <w:rsid w:val="00D13BAD"/>
    <w:rsid w:val="00D14917"/>
    <w:rsid w:val="00D238DC"/>
    <w:rsid w:val="00D24014"/>
    <w:rsid w:val="00D24135"/>
    <w:rsid w:val="00D27F47"/>
    <w:rsid w:val="00D27FBA"/>
    <w:rsid w:val="00D302D9"/>
    <w:rsid w:val="00D33178"/>
    <w:rsid w:val="00D37224"/>
    <w:rsid w:val="00D406BD"/>
    <w:rsid w:val="00D50F30"/>
    <w:rsid w:val="00D5585C"/>
    <w:rsid w:val="00D62A2D"/>
    <w:rsid w:val="00D64F39"/>
    <w:rsid w:val="00D67C0B"/>
    <w:rsid w:val="00D73019"/>
    <w:rsid w:val="00D74D33"/>
    <w:rsid w:val="00D76BB7"/>
    <w:rsid w:val="00D77CD9"/>
    <w:rsid w:val="00D92199"/>
    <w:rsid w:val="00D95BF4"/>
    <w:rsid w:val="00D967A4"/>
    <w:rsid w:val="00DA3E01"/>
    <w:rsid w:val="00DA7249"/>
    <w:rsid w:val="00DB4011"/>
    <w:rsid w:val="00DC46D0"/>
    <w:rsid w:val="00DD3189"/>
    <w:rsid w:val="00DD4704"/>
    <w:rsid w:val="00DE5776"/>
    <w:rsid w:val="00DE7179"/>
    <w:rsid w:val="00DE74AD"/>
    <w:rsid w:val="00DF4A3D"/>
    <w:rsid w:val="00DF4B7E"/>
    <w:rsid w:val="00DF6405"/>
    <w:rsid w:val="00E03F71"/>
    <w:rsid w:val="00E17CA6"/>
    <w:rsid w:val="00E273D3"/>
    <w:rsid w:val="00E344D6"/>
    <w:rsid w:val="00E377FA"/>
    <w:rsid w:val="00E37C7D"/>
    <w:rsid w:val="00E43116"/>
    <w:rsid w:val="00E53683"/>
    <w:rsid w:val="00E53CD5"/>
    <w:rsid w:val="00E54A8C"/>
    <w:rsid w:val="00E57332"/>
    <w:rsid w:val="00E60A9D"/>
    <w:rsid w:val="00E63749"/>
    <w:rsid w:val="00E72690"/>
    <w:rsid w:val="00E74A7B"/>
    <w:rsid w:val="00E81B3E"/>
    <w:rsid w:val="00E82A54"/>
    <w:rsid w:val="00E8724D"/>
    <w:rsid w:val="00EC1C9D"/>
    <w:rsid w:val="00EC3AAE"/>
    <w:rsid w:val="00EC6A65"/>
    <w:rsid w:val="00ED0B3A"/>
    <w:rsid w:val="00ED1504"/>
    <w:rsid w:val="00ED36E2"/>
    <w:rsid w:val="00ED730B"/>
    <w:rsid w:val="00EE6E0E"/>
    <w:rsid w:val="00EF0DA4"/>
    <w:rsid w:val="00F069C3"/>
    <w:rsid w:val="00F25FC8"/>
    <w:rsid w:val="00F423E7"/>
    <w:rsid w:val="00F5600A"/>
    <w:rsid w:val="00F71F8B"/>
    <w:rsid w:val="00F81AED"/>
    <w:rsid w:val="00F86874"/>
    <w:rsid w:val="00F96ACF"/>
    <w:rsid w:val="00FA0FB3"/>
    <w:rsid w:val="00FB6537"/>
    <w:rsid w:val="00FB757D"/>
    <w:rsid w:val="00FC434A"/>
    <w:rsid w:val="00FC5F83"/>
    <w:rsid w:val="00FD6685"/>
    <w:rsid w:val="00FE10FF"/>
    <w:rsid w:val="00FE172A"/>
    <w:rsid w:val="00FF174F"/>
    <w:rsid w:val="00FF392F"/>
    <w:rsid w:val="00FF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8B7CE7D"/>
  <w15:docId w15:val="{054F72B4-E953-4277-9F50-EB47958E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12"/>
    <w:pPr>
      <w:spacing w:after="0" w:line="240" w:lineRule="auto"/>
    </w:pPr>
    <w:rPr>
      <w:rFonts w:eastAsia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E12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B7"/>
    <w:rPr>
      <w:rFonts w:eastAsia="Times New Roman"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D76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B7"/>
    <w:rPr>
      <w:rFonts w:eastAsia="Times New Roman" w:cs="Times New Roman"/>
      <w:color w:val="auto"/>
    </w:rPr>
  </w:style>
  <w:style w:type="paragraph" w:customStyle="1" w:styleId="Default">
    <w:name w:val="Default"/>
    <w:rsid w:val="000A6B2A"/>
    <w:pPr>
      <w:autoSpaceDE w:val="0"/>
      <w:autoSpaceDN w:val="0"/>
      <w:adjustRightInd w:val="0"/>
      <w:spacing w:after="0" w:line="240" w:lineRule="auto"/>
    </w:pPr>
    <w:rPr>
      <w:rFonts w:cs="Times New Roman"/>
    </w:rPr>
  </w:style>
  <w:style w:type="character" w:customStyle="1" w:styleId="apple-converted-space">
    <w:name w:val="apple-converted-space"/>
    <w:basedOn w:val="DefaultParagraphFont"/>
    <w:rsid w:val="000C4564"/>
  </w:style>
  <w:style w:type="character" w:styleId="Hyperlink">
    <w:name w:val="Hyperlink"/>
    <w:basedOn w:val="DefaultParagraphFont"/>
    <w:uiPriority w:val="99"/>
    <w:unhideWhenUsed/>
    <w:rsid w:val="006636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5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C64"/>
    <w:rPr>
      <w:rFonts w:eastAsia="Times New Roman" w:cs="Times New Roman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C64"/>
    <w:rPr>
      <w:rFonts w:eastAsia="Times New Roman" w:cs="Times New Roman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B72B01"/>
    <w:pPr>
      <w:spacing w:after="0" w:line="240" w:lineRule="auto"/>
    </w:pPr>
    <w:rPr>
      <w:rFonts w:eastAsia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8811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xampl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27297DA90944B40FDEC6CEB4BBFB" ma:contentTypeVersion="3" ma:contentTypeDescription="Create a new document." ma:contentTypeScope="" ma:versionID="7511365ed54407b3776ed7f15e5afc2c">
  <xsd:schema xmlns:xsd="http://www.w3.org/2001/XMLSchema" xmlns:xs="http://www.w3.org/2001/XMLSchema" xmlns:p="http://schemas.microsoft.com/office/2006/metadata/properties" xmlns:ns2="f200532d-346a-4816-b77b-1a33887fad98" targetNamespace="http://schemas.microsoft.com/office/2006/metadata/properties" ma:root="true" ma:fieldsID="bf21339772e4b173553ee03e3cee1feb" ns2:_="">
    <xsd:import namespace="f200532d-346a-4816-b77b-1a33887fad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532d-346a-4816-b77b-1a33887fad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A5D4-81B4-4612-8DEE-EE90E7AD6F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46C874-D4EF-4A2F-B649-9CCBCB74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0532d-346a-4816-b77b-1a33887fa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92E81-F1D9-4BC6-9A86-EF4928BED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F36A4-42B2-4220-8DF9-19A88BD16E1D}">
  <ds:schemaRefs>
    <ds:schemaRef ds:uri="f200532d-346a-4816-b77b-1a33887fad9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1221B49-4F4B-4D2B-9AA4-57F0B183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bhavrill</dc:creator>
  <cp:lastModifiedBy>Troy Dichard</cp:lastModifiedBy>
  <cp:revision>2</cp:revision>
  <cp:lastPrinted>2022-05-12T14:02:00Z</cp:lastPrinted>
  <dcterms:created xsi:type="dcterms:W3CDTF">2022-05-12T14:03:00Z</dcterms:created>
  <dcterms:modified xsi:type="dcterms:W3CDTF">2022-05-12T14:03:00Z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0x0101002B2627297DA90944B40FDEC6CEB4BBFB</vt:lpwstr>
  </property>
</Properties>
</file>